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0E98D" w14:textId="4C6173FA" w:rsidR="00A83D8E" w:rsidRDefault="00A83D8E" w:rsidP="004146D9">
      <w:pPr>
        <w:pStyle w:val="Balk2"/>
        <w:jc w:val="center"/>
        <w:rPr>
          <w:rFonts w:asciiTheme="minorHAnsi" w:hAnsiTheme="minorHAnsi" w:cstheme="minorHAnsi"/>
          <w:b/>
        </w:rPr>
      </w:pPr>
      <w:r w:rsidRPr="0072692A">
        <w:rPr>
          <w:rFonts w:asciiTheme="minorHAnsi" w:hAnsiTheme="minorHAnsi" w:cstheme="minorHAnsi"/>
          <w:b/>
        </w:rPr>
        <w:t xml:space="preserve">ÇEVREYE DUYARLI </w:t>
      </w:r>
      <w:r>
        <w:rPr>
          <w:rFonts w:asciiTheme="minorHAnsi" w:hAnsiTheme="minorHAnsi" w:cstheme="minorHAnsi"/>
          <w:b/>
        </w:rPr>
        <w:t xml:space="preserve">VE VERİMLİ </w:t>
      </w:r>
      <w:r w:rsidRPr="0072692A">
        <w:rPr>
          <w:rFonts w:asciiTheme="minorHAnsi" w:hAnsiTheme="minorHAnsi" w:cstheme="minorHAnsi"/>
          <w:b/>
        </w:rPr>
        <w:t>SATINALMA POLİTİKASI</w:t>
      </w:r>
    </w:p>
    <w:p w14:paraId="2232866F" w14:textId="77777777" w:rsidR="004146D9" w:rsidRPr="0072692A" w:rsidRDefault="004146D9" w:rsidP="00A83D8E">
      <w:pPr>
        <w:autoSpaceDE w:val="0"/>
        <w:autoSpaceDN w:val="0"/>
        <w:adjustRightInd w:val="0"/>
        <w:spacing w:line="360" w:lineRule="auto"/>
        <w:ind w:left="284" w:right="-11" w:hanging="284"/>
        <w:jc w:val="center"/>
        <w:rPr>
          <w:rFonts w:asciiTheme="minorHAnsi" w:hAnsiTheme="minorHAnsi" w:cstheme="minorHAnsi"/>
          <w:b/>
        </w:rPr>
      </w:pPr>
    </w:p>
    <w:p w14:paraId="5E94018E" w14:textId="77777777" w:rsidR="00A83D8E" w:rsidRDefault="00A83D8E" w:rsidP="00A83D8E">
      <w:pPr>
        <w:autoSpaceDE w:val="0"/>
        <w:autoSpaceDN w:val="0"/>
        <w:adjustRightInd w:val="0"/>
        <w:spacing w:line="360" w:lineRule="auto"/>
        <w:ind w:right="-11"/>
        <w:rPr>
          <w:rFonts w:asciiTheme="minorHAnsi" w:hAnsiTheme="minorHAnsi" w:cstheme="minorHAnsi"/>
        </w:rPr>
      </w:pPr>
      <w:r w:rsidRPr="0072692A">
        <w:rPr>
          <w:rFonts w:asciiTheme="minorHAnsi" w:hAnsiTheme="minorHAnsi" w:cstheme="minorHAnsi"/>
        </w:rPr>
        <w:t xml:space="preserve">Bu politikanın amacı, </w:t>
      </w:r>
      <w:r>
        <w:rPr>
          <w:rFonts w:asciiTheme="minorHAnsi" w:hAnsiTheme="minorHAnsi" w:cstheme="minorHAnsi"/>
        </w:rPr>
        <w:t>işletmemizin</w:t>
      </w:r>
      <w:r w:rsidRPr="0072692A">
        <w:rPr>
          <w:rFonts w:asciiTheme="minorHAnsi" w:hAnsiTheme="minorHAnsi" w:cstheme="minorHAnsi"/>
        </w:rPr>
        <w:t xml:space="preserve"> enerji performansı ve çevre üzerinde önemli bir etkiye sahip olması beklenen, enerji verimliliği ve çevre duyarlılığı yüksek ekipman, ürün ve hizmetleri satın almasını sağlamaktır. Bu politikanın uygulanması ile daha az enerji tüketimi ve sera gazı salımı gerçekleşecek, çevresel ve ekonomik kazanç artırılacaktır. </w:t>
      </w:r>
    </w:p>
    <w:p w14:paraId="6F0C85D7" w14:textId="623395D1" w:rsidR="00A83D8E" w:rsidRDefault="00A83D8E" w:rsidP="00A83D8E">
      <w:pPr>
        <w:autoSpaceDE w:val="0"/>
        <w:autoSpaceDN w:val="0"/>
        <w:adjustRightInd w:val="0"/>
        <w:spacing w:line="360" w:lineRule="auto"/>
        <w:ind w:right="-11"/>
        <w:rPr>
          <w:rFonts w:asciiTheme="minorHAnsi" w:hAnsiTheme="minorHAnsi" w:cstheme="minorHAnsi"/>
        </w:rPr>
      </w:pPr>
      <w:r>
        <w:rPr>
          <w:rFonts w:asciiTheme="minorHAnsi" w:hAnsiTheme="minorHAnsi" w:cstheme="minorHAnsi"/>
        </w:rPr>
        <w:t>İşletmemiz</w:t>
      </w:r>
      <w:r w:rsidRPr="0072692A">
        <w:rPr>
          <w:rFonts w:asciiTheme="minorHAnsi" w:hAnsiTheme="minorHAnsi" w:cstheme="minorHAnsi"/>
        </w:rPr>
        <w:t xml:space="preserve">, önemli enerji kullanımlarıyla ilgili tüm satın alma faaliyetlerinde asgari olarak enerji performansını dikkate almayı ve enerji kullanımını azaltarak sera gazı emisyonlarını azaltmayı taahhüt eder. </w:t>
      </w:r>
    </w:p>
    <w:p w14:paraId="06CC9B49" w14:textId="77777777" w:rsidR="00DA435A" w:rsidRDefault="00DA435A" w:rsidP="00A83D8E">
      <w:pPr>
        <w:autoSpaceDE w:val="0"/>
        <w:autoSpaceDN w:val="0"/>
        <w:adjustRightInd w:val="0"/>
        <w:spacing w:line="360" w:lineRule="auto"/>
        <w:ind w:right="-11"/>
        <w:rPr>
          <w:rFonts w:asciiTheme="minorHAnsi" w:hAnsiTheme="minorHAnsi" w:cstheme="minorHAnsi"/>
        </w:rPr>
      </w:pPr>
    </w:p>
    <w:p w14:paraId="4E778077" w14:textId="77777777" w:rsidR="00A83D8E" w:rsidRPr="00A83D8E" w:rsidRDefault="00A83D8E" w:rsidP="00A83D8E">
      <w:pPr>
        <w:autoSpaceDE w:val="0"/>
        <w:autoSpaceDN w:val="0"/>
        <w:adjustRightInd w:val="0"/>
        <w:spacing w:line="360" w:lineRule="auto"/>
        <w:ind w:left="284" w:right="-11"/>
        <w:rPr>
          <w:rFonts w:asciiTheme="minorHAnsi" w:hAnsiTheme="minorHAnsi" w:cstheme="minorHAnsi"/>
          <w:b/>
          <w:bCs/>
        </w:rPr>
      </w:pPr>
      <w:r w:rsidRPr="00A83D8E">
        <w:rPr>
          <w:rFonts w:asciiTheme="minorHAnsi" w:hAnsiTheme="minorHAnsi" w:cstheme="minorHAnsi"/>
          <w:b/>
          <w:bCs/>
        </w:rPr>
        <w:t xml:space="preserve">İLKELER </w:t>
      </w:r>
    </w:p>
    <w:p w14:paraId="59883CB5" w14:textId="77777777" w:rsidR="00A83D8E" w:rsidRDefault="00A83D8E" w:rsidP="00A83D8E">
      <w:pPr>
        <w:autoSpaceDE w:val="0"/>
        <w:autoSpaceDN w:val="0"/>
        <w:adjustRightInd w:val="0"/>
        <w:spacing w:line="360" w:lineRule="auto"/>
        <w:ind w:left="284" w:right="-11"/>
        <w:rPr>
          <w:rFonts w:asciiTheme="minorHAnsi" w:hAnsiTheme="minorHAnsi" w:cstheme="minorHAnsi"/>
        </w:rPr>
      </w:pPr>
      <w:r w:rsidRPr="0072692A">
        <w:rPr>
          <w:rFonts w:asciiTheme="minorHAnsi" w:hAnsiTheme="minorHAnsi" w:cstheme="minorHAnsi"/>
        </w:rPr>
        <w:t xml:space="preserve">Bu kapsamda yeşil satın alma ilkelerimiz aşağıdaki gibidir: </w:t>
      </w:r>
    </w:p>
    <w:p w14:paraId="5A8DBFAC" w14:textId="1DE435B4" w:rsidR="00A83D8E" w:rsidRPr="004146D9" w:rsidRDefault="00A83D8E" w:rsidP="004146D9">
      <w:pPr>
        <w:pStyle w:val="ListeParagraf"/>
        <w:numPr>
          <w:ilvl w:val="0"/>
          <w:numId w:val="29"/>
        </w:numPr>
        <w:autoSpaceDE w:val="0"/>
        <w:autoSpaceDN w:val="0"/>
        <w:adjustRightInd w:val="0"/>
        <w:spacing w:line="360" w:lineRule="auto"/>
        <w:ind w:right="-11"/>
        <w:rPr>
          <w:rFonts w:asciiTheme="minorHAnsi" w:hAnsiTheme="minorHAnsi" w:cstheme="minorHAnsi"/>
        </w:rPr>
      </w:pPr>
      <w:r w:rsidRPr="004146D9">
        <w:rPr>
          <w:rFonts w:asciiTheme="minorHAnsi" w:hAnsiTheme="minorHAnsi" w:cstheme="minorHAnsi"/>
        </w:rPr>
        <w:t>Gereksiz satın almayı en aza indirmek</w:t>
      </w:r>
    </w:p>
    <w:p w14:paraId="0AFF141C" w14:textId="77777777" w:rsidR="00A83D8E" w:rsidRPr="004146D9" w:rsidRDefault="00A83D8E" w:rsidP="004146D9">
      <w:pPr>
        <w:pStyle w:val="ListeParagraf"/>
        <w:widowControl w:val="0"/>
        <w:numPr>
          <w:ilvl w:val="0"/>
          <w:numId w:val="29"/>
        </w:numPr>
        <w:autoSpaceDE w:val="0"/>
        <w:autoSpaceDN w:val="0"/>
        <w:adjustRightInd w:val="0"/>
        <w:spacing w:after="0" w:line="360" w:lineRule="auto"/>
        <w:ind w:right="-11"/>
        <w:rPr>
          <w:rFonts w:asciiTheme="minorHAnsi" w:hAnsiTheme="minorHAnsi" w:cstheme="minorHAnsi"/>
        </w:rPr>
      </w:pPr>
      <w:r w:rsidRPr="004146D9">
        <w:rPr>
          <w:rFonts w:asciiTheme="minorHAnsi" w:hAnsiTheme="minorHAnsi" w:cstheme="minorHAnsi"/>
        </w:rPr>
        <w:t xml:space="preserve">Atığı en aza indirmek </w:t>
      </w:r>
    </w:p>
    <w:p w14:paraId="76B33BDA" w14:textId="00EEE46B" w:rsidR="00A83D8E" w:rsidRPr="004146D9" w:rsidRDefault="00A83D8E" w:rsidP="004146D9">
      <w:pPr>
        <w:pStyle w:val="ListeParagraf"/>
        <w:numPr>
          <w:ilvl w:val="0"/>
          <w:numId w:val="29"/>
        </w:numPr>
        <w:autoSpaceDE w:val="0"/>
        <w:autoSpaceDN w:val="0"/>
        <w:adjustRightInd w:val="0"/>
        <w:spacing w:line="360" w:lineRule="auto"/>
        <w:ind w:right="-11"/>
        <w:rPr>
          <w:rFonts w:asciiTheme="minorHAnsi" w:hAnsiTheme="minorHAnsi" w:cstheme="minorHAnsi"/>
        </w:rPr>
      </w:pPr>
      <w:r w:rsidRPr="004146D9">
        <w:rPr>
          <w:rFonts w:asciiTheme="minorHAnsi" w:hAnsiTheme="minorHAnsi" w:cstheme="minorHAnsi"/>
        </w:rPr>
        <w:t xml:space="preserve">Sera gazı emisyonlarını en aza indirmek </w:t>
      </w:r>
    </w:p>
    <w:p w14:paraId="550C178D" w14:textId="35C4033F" w:rsidR="00A83D8E" w:rsidRPr="004146D9" w:rsidRDefault="00A83D8E" w:rsidP="004146D9">
      <w:pPr>
        <w:pStyle w:val="ListeParagraf"/>
        <w:numPr>
          <w:ilvl w:val="0"/>
          <w:numId w:val="29"/>
        </w:numPr>
        <w:autoSpaceDE w:val="0"/>
        <w:autoSpaceDN w:val="0"/>
        <w:adjustRightInd w:val="0"/>
        <w:spacing w:line="360" w:lineRule="auto"/>
        <w:ind w:right="-11"/>
        <w:rPr>
          <w:rFonts w:asciiTheme="minorHAnsi" w:hAnsiTheme="minorHAnsi" w:cstheme="minorHAnsi"/>
        </w:rPr>
      </w:pPr>
      <w:r w:rsidRPr="004146D9">
        <w:rPr>
          <w:rFonts w:asciiTheme="minorHAnsi" w:hAnsiTheme="minorHAnsi" w:cstheme="minorHAnsi"/>
        </w:rPr>
        <w:t xml:space="preserve">Enerji verimliliğini en üst düzeye çıkarmak </w:t>
      </w:r>
    </w:p>
    <w:p w14:paraId="4BF051B7" w14:textId="5CD40FAD" w:rsidR="00A83D8E" w:rsidRPr="004146D9" w:rsidRDefault="00A83D8E" w:rsidP="004146D9">
      <w:pPr>
        <w:pStyle w:val="ListeParagraf"/>
        <w:numPr>
          <w:ilvl w:val="0"/>
          <w:numId w:val="29"/>
        </w:numPr>
        <w:autoSpaceDE w:val="0"/>
        <w:autoSpaceDN w:val="0"/>
        <w:adjustRightInd w:val="0"/>
        <w:spacing w:line="360" w:lineRule="auto"/>
        <w:ind w:right="-11"/>
        <w:rPr>
          <w:rFonts w:asciiTheme="minorHAnsi" w:hAnsiTheme="minorHAnsi" w:cstheme="minorHAnsi"/>
        </w:rPr>
      </w:pPr>
      <w:r w:rsidRPr="004146D9">
        <w:rPr>
          <w:rFonts w:asciiTheme="minorHAnsi" w:hAnsiTheme="minorHAnsi" w:cstheme="minorHAnsi"/>
        </w:rPr>
        <w:t xml:space="preserve">Su verimliliğini en üst düzeye çıkarmak </w:t>
      </w:r>
    </w:p>
    <w:p w14:paraId="5D7BBCFC" w14:textId="40637C72" w:rsidR="00A83D8E" w:rsidRPr="004146D9" w:rsidRDefault="00A83D8E" w:rsidP="004146D9">
      <w:pPr>
        <w:pStyle w:val="ListeParagraf"/>
        <w:numPr>
          <w:ilvl w:val="0"/>
          <w:numId w:val="29"/>
        </w:numPr>
        <w:autoSpaceDE w:val="0"/>
        <w:autoSpaceDN w:val="0"/>
        <w:adjustRightInd w:val="0"/>
        <w:spacing w:line="360" w:lineRule="auto"/>
        <w:ind w:right="-11"/>
        <w:rPr>
          <w:rFonts w:asciiTheme="minorHAnsi" w:hAnsiTheme="minorHAnsi" w:cstheme="minorHAnsi"/>
        </w:rPr>
      </w:pPr>
      <w:r w:rsidRPr="004146D9">
        <w:rPr>
          <w:rFonts w:asciiTheme="minorHAnsi" w:hAnsiTheme="minorHAnsi" w:cstheme="minorHAnsi"/>
        </w:rPr>
        <w:t xml:space="preserve">Sağlık ve güvenlik unsurlarını en üst düzeye çıkarmak </w:t>
      </w:r>
    </w:p>
    <w:p w14:paraId="6F0DF1C6" w14:textId="024833E7" w:rsidR="00A83D8E" w:rsidRPr="004146D9" w:rsidRDefault="00A83D8E" w:rsidP="004146D9">
      <w:pPr>
        <w:pStyle w:val="ListeParagraf"/>
        <w:numPr>
          <w:ilvl w:val="0"/>
          <w:numId w:val="29"/>
        </w:numPr>
        <w:autoSpaceDE w:val="0"/>
        <w:autoSpaceDN w:val="0"/>
        <w:adjustRightInd w:val="0"/>
        <w:spacing w:line="360" w:lineRule="auto"/>
        <w:ind w:right="-11"/>
        <w:rPr>
          <w:rFonts w:asciiTheme="minorHAnsi" w:hAnsiTheme="minorHAnsi" w:cstheme="minorHAnsi"/>
        </w:rPr>
      </w:pPr>
      <w:r w:rsidRPr="004146D9">
        <w:rPr>
          <w:rFonts w:asciiTheme="minorHAnsi" w:hAnsiTheme="minorHAnsi" w:cstheme="minorHAnsi"/>
        </w:rPr>
        <w:t xml:space="preserve">Eko-Etiketli/Çevre dostu ürünlerin ve hizmetlerin satın alınmasını sağlamak </w:t>
      </w:r>
    </w:p>
    <w:p w14:paraId="05013E28" w14:textId="6AC644AB" w:rsidR="00A83D8E" w:rsidRPr="004146D9" w:rsidRDefault="00A83D8E" w:rsidP="004146D9">
      <w:pPr>
        <w:pStyle w:val="ListeParagraf"/>
        <w:numPr>
          <w:ilvl w:val="0"/>
          <w:numId w:val="29"/>
        </w:numPr>
        <w:autoSpaceDE w:val="0"/>
        <w:autoSpaceDN w:val="0"/>
        <w:adjustRightInd w:val="0"/>
        <w:spacing w:line="360" w:lineRule="auto"/>
        <w:ind w:right="-11"/>
        <w:rPr>
          <w:rFonts w:asciiTheme="minorHAnsi" w:hAnsiTheme="minorHAnsi" w:cstheme="minorHAnsi"/>
        </w:rPr>
      </w:pPr>
      <w:r w:rsidRPr="004146D9">
        <w:rPr>
          <w:rFonts w:asciiTheme="minorHAnsi" w:hAnsiTheme="minorHAnsi" w:cstheme="minorHAnsi"/>
        </w:rPr>
        <w:t xml:space="preserve">Satın alma süreçlerindeki sürdürülebilirlik fırsatlarına yönelik farkındalığı artıracak eğitimler planlamak </w:t>
      </w:r>
    </w:p>
    <w:p w14:paraId="1BBA3683" w14:textId="496B11BD" w:rsidR="00A83D8E" w:rsidRPr="004146D9" w:rsidRDefault="00A83D8E" w:rsidP="004146D9">
      <w:pPr>
        <w:pStyle w:val="ListeParagraf"/>
        <w:numPr>
          <w:ilvl w:val="0"/>
          <w:numId w:val="29"/>
        </w:numPr>
        <w:autoSpaceDE w:val="0"/>
        <w:autoSpaceDN w:val="0"/>
        <w:adjustRightInd w:val="0"/>
        <w:spacing w:line="360" w:lineRule="auto"/>
        <w:ind w:right="-11"/>
        <w:rPr>
          <w:rFonts w:asciiTheme="minorHAnsi" w:hAnsiTheme="minorHAnsi" w:cstheme="minorHAnsi"/>
        </w:rPr>
      </w:pPr>
      <w:r w:rsidRPr="004146D9">
        <w:rPr>
          <w:rFonts w:asciiTheme="minorHAnsi" w:hAnsiTheme="minorHAnsi" w:cstheme="minorHAnsi"/>
        </w:rPr>
        <w:t>Adil ticaret fırsatları yaratmak</w:t>
      </w:r>
    </w:p>
    <w:p w14:paraId="51C9F8FC" w14:textId="77777777" w:rsidR="00A83D8E" w:rsidRDefault="00A83D8E" w:rsidP="004146D9">
      <w:pPr>
        <w:pStyle w:val="ListeParagraf"/>
        <w:widowControl w:val="0"/>
        <w:numPr>
          <w:ilvl w:val="0"/>
          <w:numId w:val="29"/>
        </w:numPr>
        <w:autoSpaceDE w:val="0"/>
        <w:autoSpaceDN w:val="0"/>
        <w:adjustRightInd w:val="0"/>
        <w:spacing w:after="0" w:line="360" w:lineRule="auto"/>
        <w:ind w:right="-11"/>
      </w:pPr>
      <w:r>
        <w:t xml:space="preserve">Doğal kaynakların tüm süreçlerde verimli kullanımını sağlamalı, </w:t>
      </w:r>
    </w:p>
    <w:p w14:paraId="4C61BAA1" w14:textId="77777777" w:rsidR="00A83D8E" w:rsidRDefault="00A83D8E" w:rsidP="004146D9">
      <w:pPr>
        <w:pStyle w:val="ListeParagraf"/>
        <w:widowControl w:val="0"/>
        <w:numPr>
          <w:ilvl w:val="0"/>
          <w:numId w:val="29"/>
        </w:numPr>
        <w:autoSpaceDE w:val="0"/>
        <w:autoSpaceDN w:val="0"/>
        <w:adjustRightInd w:val="0"/>
        <w:spacing w:after="0" w:line="360" w:lineRule="auto"/>
        <w:ind w:right="-11"/>
      </w:pPr>
      <w:r>
        <w:t>Döngüsel ekonomi yaklaşımı doğrultusunda süreçlerini yönetmeli,</w:t>
      </w:r>
    </w:p>
    <w:p w14:paraId="5C419F95" w14:textId="77777777" w:rsidR="00A83D8E" w:rsidRDefault="00A83D8E" w:rsidP="004146D9">
      <w:pPr>
        <w:pStyle w:val="ListeParagraf"/>
        <w:widowControl w:val="0"/>
        <w:numPr>
          <w:ilvl w:val="0"/>
          <w:numId w:val="29"/>
        </w:numPr>
        <w:autoSpaceDE w:val="0"/>
        <w:autoSpaceDN w:val="0"/>
        <w:adjustRightInd w:val="0"/>
        <w:spacing w:after="0" w:line="360" w:lineRule="auto"/>
        <w:ind w:right="-11"/>
      </w:pPr>
      <w:r>
        <w:t>Yaşam döngüsü boyunca tüm süreçlerinde çevresel boyutların ve etkilerinin kaynağında önlenmesini sağlamalı,</w:t>
      </w:r>
    </w:p>
    <w:p w14:paraId="5C9402F3" w14:textId="77777777" w:rsidR="00A83D8E" w:rsidRDefault="00A83D8E" w:rsidP="004146D9">
      <w:pPr>
        <w:pStyle w:val="ListeParagraf"/>
        <w:widowControl w:val="0"/>
        <w:numPr>
          <w:ilvl w:val="0"/>
          <w:numId w:val="29"/>
        </w:numPr>
        <w:autoSpaceDE w:val="0"/>
        <w:autoSpaceDN w:val="0"/>
        <w:adjustRightInd w:val="0"/>
        <w:spacing w:after="0" w:line="360" w:lineRule="auto"/>
        <w:ind w:right="-11"/>
      </w:pPr>
      <w:r>
        <w:t>Çevre yönetim sistemini iş süreçlerine ve stratejilerine entegre ederek çevresel risk ve fırsatlarını belirlemeli ve çevresel riskleri en aza indirmek için önlemler almalı,</w:t>
      </w:r>
    </w:p>
    <w:p w14:paraId="35420CBA" w14:textId="77777777" w:rsidR="00A83D8E" w:rsidRDefault="00A83D8E" w:rsidP="004146D9">
      <w:pPr>
        <w:pStyle w:val="ListeParagraf"/>
        <w:widowControl w:val="0"/>
        <w:numPr>
          <w:ilvl w:val="0"/>
          <w:numId w:val="29"/>
        </w:numPr>
        <w:autoSpaceDE w:val="0"/>
        <w:autoSpaceDN w:val="0"/>
        <w:adjustRightInd w:val="0"/>
        <w:spacing w:after="0" w:line="360" w:lineRule="auto"/>
        <w:ind w:right="-11"/>
      </w:pPr>
      <w:r>
        <w:t xml:space="preserve">Ekipman seçimlerinde düşük karbonlu ekonomiye geçiş ilkelerini göz önünde bulundurmalı, </w:t>
      </w:r>
    </w:p>
    <w:p w14:paraId="417656D0" w14:textId="77777777" w:rsidR="004146D9" w:rsidRDefault="004146D9" w:rsidP="004146D9">
      <w:pPr>
        <w:widowControl w:val="0"/>
        <w:autoSpaceDE w:val="0"/>
        <w:autoSpaceDN w:val="0"/>
        <w:adjustRightInd w:val="0"/>
        <w:spacing w:after="0" w:line="360" w:lineRule="auto"/>
        <w:ind w:right="-11"/>
      </w:pPr>
    </w:p>
    <w:p w14:paraId="7F0752B1" w14:textId="77777777" w:rsidR="00DA435A" w:rsidRDefault="00DA435A" w:rsidP="004146D9">
      <w:pPr>
        <w:widowControl w:val="0"/>
        <w:autoSpaceDE w:val="0"/>
        <w:autoSpaceDN w:val="0"/>
        <w:adjustRightInd w:val="0"/>
        <w:spacing w:after="0" w:line="360" w:lineRule="auto"/>
        <w:ind w:right="-11"/>
      </w:pPr>
    </w:p>
    <w:p w14:paraId="41EF1D5A" w14:textId="77777777" w:rsidR="00A83D8E" w:rsidRDefault="00A83D8E" w:rsidP="004146D9">
      <w:pPr>
        <w:pStyle w:val="ListeParagraf"/>
        <w:widowControl w:val="0"/>
        <w:numPr>
          <w:ilvl w:val="0"/>
          <w:numId w:val="29"/>
        </w:numPr>
        <w:autoSpaceDE w:val="0"/>
        <w:autoSpaceDN w:val="0"/>
        <w:adjustRightInd w:val="0"/>
        <w:spacing w:after="0" w:line="360" w:lineRule="auto"/>
        <w:ind w:right="-11"/>
      </w:pPr>
      <w:r>
        <w:lastRenderedPageBreak/>
        <w:t>Faaliyetleri ve tedarikçileri için, çevresel performansı iyileştirmeye yönelik hedefler koymalı, aksiyonları planlamalı, sonuçları takip etmeli ve sürekli iyileştirmeye odaklanmalı,</w:t>
      </w:r>
    </w:p>
    <w:p w14:paraId="0D45E11C" w14:textId="77777777" w:rsidR="00A83D8E" w:rsidRDefault="00A83D8E" w:rsidP="004146D9">
      <w:pPr>
        <w:pStyle w:val="ListeParagraf"/>
        <w:widowControl w:val="0"/>
        <w:numPr>
          <w:ilvl w:val="0"/>
          <w:numId w:val="29"/>
        </w:numPr>
        <w:autoSpaceDE w:val="0"/>
        <w:autoSpaceDN w:val="0"/>
        <w:adjustRightInd w:val="0"/>
        <w:spacing w:after="0" w:line="360" w:lineRule="auto"/>
        <w:ind w:right="-11"/>
      </w:pPr>
      <w:r>
        <w:t>İklimle ilgili risk ve fırsatları göz önünde bulundurarak, iklim kriziyle mücadele ve düşük karbon ekonomisine geçişe katkıda bulunmaya yönelik faaliyetler yürütmeli,</w:t>
      </w:r>
    </w:p>
    <w:p w14:paraId="4CD9B9BA" w14:textId="77777777" w:rsidR="00A83D8E" w:rsidRDefault="00A83D8E" w:rsidP="004146D9">
      <w:pPr>
        <w:pStyle w:val="ListeParagraf"/>
        <w:widowControl w:val="0"/>
        <w:numPr>
          <w:ilvl w:val="0"/>
          <w:numId w:val="29"/>
        </w:numPr>
        <w:autoSpaceDE w:val="0"/>
        <w:autoSpaceDN w:val="0"/>
        <w:adjustRightInd w:val="0"/>
        <w:spacing w:after="0" w:line="360" w:lineRule="auto"/>
        <w:ind w:right="-11"/>
      </w:pPr>
      <w:r>
        <w:t>Tüm faaliyetlerinde çevre yasal mevzuatların uygunluk yükümlülüklerinin yerine getirilmesini sağlamalı,</w:t>
      </w:r>
    </w:p>
    <w:p w14:paraId="57B6E425" w14:textId="77777777" w:rsidR="00A83D8E" w:rsidRDefault="00A83D8E" w:rsidP="004146D9">
      <w:pPr>
        <w:pStyle w:val="ListeParagraf"/>
        <w:widowControl w:val="0"/>
        <w:numPr>
          <w:ilvl w:val="0"/>
          <w:numId w:val="29"/>
        </w:numPr>
        <w:autoSpaceDE w:val="0"/>
        <w:autoSpaceDN w:val="0"/>
        <w:adjustRightInd w:val="0"/>
        <w:spacing w:after="0" w:line="360" w:lineRule="auto"/>
        <w:ind w:right="-11"/>
      </w:pPr>
      <w:r>
        <w:t>Faaliyetlerini gerçekleştirirken, çevre izin, ruhsat ve tüm belgelerini güncel tutmalı ve yasal düzenlemelere uygunluğunu takip etmeli,</w:t>
      </w:r>
    </w:p>
    <w:p w14:paraId="1E5B3589" w14:textId="77777777" w:rsidR="00A83D8E" w:rsidRDefault="00A83D8E" w:rsidP="004146D9">
      <w:pPr>
        <w:pStyle w:val="ListeParagraf"/>
        <w:widowControl w:val="0"/>
        <w:numPr>
          <w:ilvl w:val="0"/>
          <w:numId w:val="29"/>
        </w:numPr>
        <w:autoSpaceDE w:val="0"/>
        <w:autoSpaceDN w:val="0"/>
        <w:adjustRightInd w:val="0"/>
        <w:spacing w:after="0" w:line="360" w:lineRule="auto"/>
        <w:ind w:right="-11"/>
      </w:pPr>
      <w:r>
        <w:t>Çevre için tehdit oluşturan kimyasalları belirlemeli ve kimyasalların güvenli işlenmesi, etiketlenmesi, taşınması, depolanması, kullanılması, yeniden kullanılması, geri kazanım veya bertarafını sağlamak için uygun şekilde yönetmeli,</w:t>
      </w:r>
    </w:p>
    <w:p w14:paraId="2C21974C" w14:textId="77777777" w:rsidR="00A83D8E" w:rsidRDefault="00A83D8E" w:rsidP="004146D9">
      <w:pPr>
        <w:pStyle w:val="ListeParagraf"/>
        <w:widowControl w:val="0"/>
        <w:numPr>
          <w:ilvl w:val="0"/>
          <w:numId w:val="29"/>
        </w:numPr>
        <w:autoSpaceDE w:val="0"/>
        <w:autoSpaceDN w:val="0"/>
        <w:adjustRightInd w:val="0"/>
        <w:spacing w:after="0" w:line="360" w:lineRule="auto"/>
        <w:ind w:right="-11"/>
      </w:pPr>
      <w:r>
        <w:t xml:space="preserve">Geri dönüşüm ve bertaraf hakkında bilgiler içeren etiketlemeler dahil, belirli maddelerin yasaklanması veya sınırlandırılmasıyla ilgili geçerli tüm yasalara, yönetmeliklere ve müşteri gerekliliklerine bağlı kalmalı, </w:t>
      </w:r>
    </w:p>
    <w:p w14:paraId="1FB5FFE0" w14:textId="1BB41FAC" w:rsidR="00A83D8E" w:rsidRDefault="00A83D8E" w:rsidP="004146D9">
      <w:pPr>
        <w:pStyle w:val="ListeParagraf"/>
        <w:widowControl w:val="0"/>
        <w:numPr>
          <w:ilvl w:val="0"/>
          <w:numId w:val="29"/>
        </w:numPr>
        <w:autoSpaceDE w:val="0"/>
        <w:autoSpaceDN w:val="0"/>
        <w:adjustRightInd w:val="0"/>
        <w:spacing w:after="0" w:line="360" w:lineRule="auto"/>
        <w:ind w:right="-11"/>
      </w:pPr>
      <w:r>
        <w:t xml:space="preserve">Nakliye, depolama ve diğer tüm operasyonlarında atık ve atık su oluşumu, sera gazı emisyonu, kimyasal kullanımı ve diğer tüm çevresel etkilerini yeniden kullanım, geri </w:t>
      </w:r>
      <w:r w:rsidR="004146D9">
        <w:t>dönüşüm veya</w:t>
      </w:r>
      <w:r>
        <w:t xml:space="preserve"> ikame etme işlemlerini kullanarak azaltmalı ve/veya sıfırlamalı,</w:t>
      </w:r>
    </w:p>
    <w:p w14:paraId="2425EFDF" w14:textId="77777777" w:rsidR="00A83D8E" w:rsidRDefault="00A83D8E" w:rsidP="004146D9">
      <w:pPr>
        <w:pStyle w:val="ListeParagraf"/>
        <w:widowControl w:val="0"/>
        <w:numPr>
          <w:ilvl w:val="0"/>
          <w:numId w:val="29"/>
        </w:numPr>
        <w:autoSpaceDE w:val="0"/>
        <w:autoSpaceDN w:val="0"/>
        <w:adjustRightInd w:val="0"/>
        <w:spacing w:after="0" w:line="360" w:lineRule="auto"/>
        <w:ind w:right="-11"/>
      </w:pPr>
      <w:r>
        <w:t>Hava kirliliğini önlemek için hava emisyonlarını kontrol etmeli,</w:t>
      </w:r>
    </w:p>
    <w:p w14:paraId="5E6FFA07" w14:textId="77777777" w:rsidR="00A83D8E" w:rsidRDefault="00A83D8E" w:rsidP="004146D9">
      <w:pPr>
        <w:pStyle w:val="ListeParagraf"/>
        <w:widowControl w:val="0"/>
        <w:numPr>
          <w:ilvl w:val="0"/>
          <w:numId w:val="29"/>
        </w:numPr>
        <w:autoSpaceDE w:val="0"/>
        <w:autoSpaceDN w:val="0"/>
        <w:adjustRightInd w:val="0"/>
        <w:spacing w:after="0" w:line="360" w:lineRule="auto"/>
        <w:ind w:right="-11"/>
      </w:pPr>
      <w:r>
        <w:t>Ekosistemlerin, habitatların, başta nesli tükenmekte olan türler ve endemik türler olmak üzere tüm türlerin korunmasına, arazi bozulmasının önlenmesine, doğal ekosistemlerin kapasitelerinin sürdürülmesine, sürekli iyileştirilmesine ve geliştirilmesine odaklanmalı ve biyoçeşitlilik üzerindeki etkileri sürdürülebilir bir şekilde yönetmeyi hedeflemeli,</w:t>
      </w:r>
    </w:p>
    <w:p w14:paraId="08D7CB58" w14:textId="77777777" w:rsidR="00A83D8E" w:rsidRDefault="00A83D8E" w:rsidP="004146D9">
      <w:pPr>
        <w:pStyle w:val="ListeParagraf"/>
        <w:widowControl w:val="0"/>
        <w:numPr>
          <w:ilvl w:val="0"/>
          <w:numId w:val="29"/>
        </w:numPr>
        <w:autoSpaceDE w:val="0"/>
        <w:autoSpaceDN w:val="0"/>
        <w:adjustRightInd w:val="0"/>
        <w:spacing w:after="0" w:line="360" w:lineRule="auto"/>
        <w:ind w:right="-11"/>
      </w:pPr>
      <w:r>
        <w:t xml:space="preserve">Atıklarını kaynağında türlerine göre ayrı sınıflandırarak ayrı şekilde toplanmasını, ilgili yasal düzenlemelere uygun şekilde geri kazanımını sağlamalı, </w:t>
      </w:r>
    </w:p>
    <w:p w14:paraId="59A0988D" w14:textId="77777777" w:rsidR="00A83D8E" w:rsidRDefault="00A83D8E" w:rsidP="004146D9">
      <w:pPr>
        <w:pStyle w:val="ListeParagraf"/>
        <w:widowControl w:val="0"/>
        <w:numPr>
          <w:ilvl w:val="0"/>
          <w:numId w:val="29"/>
        </w:numPr>
        <w:autoSpaceDE w:val="0"/>
        <w:autoSpaceDN w:val="0"/>
        <w:adjustRightInd w:val="0"/>
        <w:spacing w:after="0" w:line="360" w:lineRule="auto"/>
        <w:ind w:right="-11"/>
      </w:pPr>
      <w:r>
        <w:t>Tüm faaliyetlerinde çevre yasal mevzuatların uygunluk yükümlülüklerinin yerine getirilmesini sağlamalı,</w:t>
      </w:r>
    </w:p>
    <w:p w14:paraId="01095229" w14:textId="77777777" w:rsidR="00A83D8E" w:rsidRPr="007A6D5B" w:rsidRDefault="00A83D8E" w:rsidP="004146D9">
      <w:pPr>
        <w:pStyle w:val="ListeParagraf"/>
        <w:widowControl w:val="0"/>
        <w:numPr>
          <w:ilvl w:val="0"/>
          <w:numId w:val="29"/>
        </w:numPr>
        <w:autoSpaceDE w:val="0"/>
        <w:autoSpaceDN w:val="0"/>
        <w:adjustRightInd w:val="0"/>
        <w:spacing w:after="0" w:line="360" w:lineRule="auto"/>
        <w:ind w:right="-11"/>
      </w:pPr>
      <w:r>
        <w:t>Faaliyet gösterdikleri sektör ve coğrafyalardan kaynaklı su risklerini belirlemeli ve bu riskleri yönetmek için çalışmalar yapmalı,</w:t>
      </w:r>
    </w:p>
    <w:p w14:paraId="5DA1A8D0" w14:textId="77777777" w:rsidR="00A83D8E" w:rsidRDefault="00A83D8E" w:rsidP="00A83D8E">
      <w:pPr>
        <w:autoSpaceDE w:val="0"/>
        <w:autoSpaceDN w:val="0"/>
        <w:adjustRightInd w:val="0"/>
        <w:spacing w:line="360" w:lineRule="auto"/>
        <w:ind w:left="284" w:right="-11" w:hanging="284"/>
        <w:rPr>
          <w:rFonts w:asciiTheme="minorHAnsi" w:hAnsiTheme="minorHAnsi" w:cstheme="minorHAnsi"/>
        </w:rPr>
      </w:pPr>
    </w:p>
    <w:p w14:paraId="1DD61D11" w14:textId="77777777" w:rsidR="00A83D8E" w:rsidRDefault="00A83D8E" w:rsidP="00A83D8E">
      <w:pPr>
        <w:autoSpaceDE w:val="0"/>
        <w:autoSpaceDN w:val="0"/>
        <w:adjustRightInd w:val="0"/>
        <w:spacing w:line="360" w:lineRule="auto"/>
        <w:ind w:left="284" w:right="-11" w:hanging="284"/>
        <w:rPr>
          <w:rFonts w:asciiTheme="minorHAnsi" w:hAnsiTheme="minorHAnsi" w:cstheme="minorHAnsi"/>
        </w:rPr>
      </w:pPr>
    </w:p>
    <w:p w14:paraId="56D75D1B" w14:textId="0A498416" w:rsidR="00A83D8E" w:rsidRPr="0072692A" w:rsidRDefault="00A83D8E" w:rsidP="004146D9">
      <w:pPr>
        <w:autoSpaceDE w:val="0"/>
        <w:autoSpaceDN w:val="0"/>
        <w:adjustRightInd w:val="0"/>
        <w:spacing w:line="360" w:lineRule="auto"/>
        <w:ind w:right="-11"/>
        <w:rPr>
          <w:rFonts w:asciiTheme="minorHAnsi" w:hAnsiTheme="minorHAnsi" w:cstheme="minorHAnsi"/>
        </w:rPr>
      </w:pPr>
      <w:r>
        <w:rPr>
          <w:rFonts w:asciiTheme="minorHAnsi" w:hAnsiTheme="minorHAnsi" w:cstheme="minorHAnsi"/>
        </w:rPr>
        <w:lastRenderedPageBreak/>
        <w:t xml:space="preserve">Sürdürülebilir </w:t>
      </w:r>
      <w:r w:rsidRPr="0072692A">
        <w:rPr>
          <w:rFonts w:asciiTheme="minorHAnsi" w:hAnsiTheme="minorHAnsi" w:cstheme="minorHAnsi"/>
        </w:rPr>
        <w:t xml:space="preserve">Satın alma Politikası, </w:t>
      </w:r>
      <w:r>
        <w:rPr>
          <w:rFonts w:asciiTheme="minorHAnsi" w:hAnsiTheme="minorHAnsi" w:cstheme="minorHAnsi"/>
        </w:rPr>
        <w:t>sürdürülebilir</w:t>
      </w:r>
      <w:r w:rsidRPr="0072692A">
        <w:rPr>
          <w:rFonts w:asciiTheme="minorHAnsi" w:hAnsiTheme="minorHAnsi" w:cstheme="minorHAnsi"/>
        </w:rPr>
        <w:t xml:space="preserve"> yönetim sistemine paralel olarak uygulanır; önemli</w:t>
      </w:r>
      <w:r>
        <w:rPr>
          <w:rFonts w:asciiTheme="minorHAnsi" w:hAnsiTheme="minorHAnsi" w:cstheme="minorHAnsi"/>
        </w:rPr>
        <w:t xml:space="preserve"> </w:t>
      </w:r>
      <w:r w:rsidRPr="0072692A">
        <w:rPr>
          <w:rFonts w:asciiTheme="minorHAnsi" w:hAnsiTheme="minorHAnsi" w:cstheme="minorHAnsi"/>
        </w:rPr>
        <w:t xml:space="preserve">enerji kullanıcısı olduğu belirlenen, enerji performansı üzerinde önemli bir etkisi olabilecek ekipmanların satın alınması sırasında, tedarikin etkisini değerlendirmek için eylemde bulunulur. Geleneksel olanlardan daha etkin çalışan, enerji verimli ürün ve hizmetler satın almak, </w:t>
      </w:r>
      <w:r>
        <w:rPr>
          <w:rFonts w:asciiTheme="minorHAnsi" w:hAnsiTheme="minorHAnsi" w:cstheme="minorHAnsi"/>
        </w:rPr>
        <w:t>işletmenin</w:t>
      </w:r>
      <w:r w:rsidRPr="0072692A">
        <w:rPr>
          <w:rFonts w:asciiTheme="minorHAnsi" w:hAnsiTheme="minorHAnsi" w:cstheme="minorHAnsi"/>
        </w:rPr>
        <w:t xml:space="preserve"> enerji maliyetlerini azaltabilir. Enerji tasarruflu ürün tedariki, enerji maliyetlerini düşürmenin yanı sıra bakım maliyetlerini azaltabilir, sera gazı emisyonlarını azaltabilir ve kirlilik önleme ve kaynak koruma faaliyetlerini iyileştirebilir.</w:t>
      </w:r>
    </w:p>
    <w:p w14:paraId="1F1BBA44" w14:textId="77777777" w:rsidR="00A83D8E" w:rsidRPr="0072692A" w:rsidRDefault="00A83D8E" w:rsidP="00A83D8E">
      <w:pPr>
        <w:autoSpaceDE w:val="0"/>
        <w:autoSpaceDN w:val="0"/>
        <w:adjustRightInd w:val="0"/>
        <w:spacing w:line="360" w:lineRule="auto"/>
        <w:ind w:left="284" w:right="-11" w:hanging="284"/>
        <w:rPr>
          <w:rFonts w:asciiTheme="minorHAnsi" w:hAnsiTheme="minorHAnsi" w:cstheme="minorHAnsi"/>
          <w:b/>
          <w:bCs/>
        </w:rPr>
      </w:pPr>
    </w:p>
    <w:p w14:paraId="05C573EF" w14:textId="77777777" w:rsidR="00A83D8E" w:rsidRPr="0072692A" w:rsidRDefault="00A83D8E" w:rsidP="004146D9">
      <w:pPr>
        <w:autoSpaceDE w:val="0"/>
        <w:autoSpaceDN w:val="0"/>
        <w:adjustRightInd w:val="0"/>
        <w:spacing w:line="360" w:lineRule="auto"/>
        <w:ind w:right="-11"/>
        <w:rPr>
          <w:rFonts w:asciiTheme="minorHAnsi" w:hAnsiTheme="minorHAnsi" w:cstheme="minorHAnsi"/>
          <w:b/>
          <w:bCs/>
        </w:rPr>
      </w:pPr>
      <w:r w:rsidRPr="0072692A">
        <w:rPr>
          <w:rFonts w:asciiTheme="minorHAnsi" w:hAnsiTheme="minorHAnsi" w:cstheme="minorHAnsi"/>
          <w:b/>
          <w:bCs/>
        </w:rPr>
        <w:t xml:space="preserve">Anlaşmalar: </w:t>
      </w:r>
    </w:p>
    <w:p w14:paraId="02FD5844" w14:textId="77777777" w:rsidR="00A83D8E" w:rsidRPr="0072692A" w:rsidRDefault="00A83D8E" w:rsidP="004146D9">
      <w:pPr>
        <w:autoSpaceDE w:val="0"/>
        <w:autoSpaceDN w:val="0"/>
        <w:adjustRightInd w:val="0"/>
        <w:spacing w:line="360" w:lineRule="auto"/>
        <w:ind w:right="-11"/>
        <w:rPr>
          <w:rFonts w:asciiTheme="minorHAnsi" w:hAnsiTheme="minorHAnsi" w:cstheme="minorHAnsi"/>
        </w:rPr>
      </w:pPr>
      <w:r w:rsidRPr="0072692A">
        <w:rPr>
          <w:rFonts w:asciiTheme="minorHAnsi" w:hAnsiTheme="minorHAnsi" w:cstheme="minorHAnsi"/>
        </w:rPr>
        <w:t>Sözleşme şartnameleri, tedarikçi hizmet anlaşmaları ve diğer benzer belgeler, satıcının, ekipmanı, üretici tarafından belirlenen kapsamda, enerji performansı için optimal olacak şekilde yapılandırmasını gerektirecektir. Satıcı seçiminde ISO 14001, ISO 50001 veya eşdeğeri sertifikalara sahip potansiyel satıcılar tercih edilecektir. Ürünler ayrıca kalite, performans ve dayanıklılık açısından kullanıcı gereksinimlerini karşılamalıdır. Satıcı, bir arıza meydana geldiğinde bu özelliklerin düzgün bir şekilde etkinleştirilmesi ve onarılması için güç yönetimi özellikleriyle ilgili olarak müşteri desteği sağlayacak</w:t>
      </w:r>
    </w:p>
    <w:p w14:paraId="628BB052" w14:textId="1E4826DC" w:rsidR="00D145E4" w:rsidRPr="00756786" w:rsidRDefault="00D145E4" w:rsidP="00B80ECE">
      <w:pPr>
        <w:pStyle w:val="ListeParagraf"/>
        <w:spacing w:after="200" w:line="360" w:lineRule="auto"/>
        <w:ind w:left="0"/>
      </w:pPr>
    </w:p>
    <w:sectPr w:rsidR="00D145E4" w:rsidRPr="00756786" w:rsidSect="00BB258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612" w:right="1983" w:bottom="703" w:left="1418" w:header="1701" w:footer="28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EC912" w14:textId="77777777" w:rsidR="005D633B" w:rsidRPr="00756786" w:rsidRDefault="005D633B">
      <w:pPr>
        <w:spacing w:after="0" w:line="240" w:lineRule="auto"/>
      </w:pPr>
      <w:r w:rsidRPr="00756786">
        <w:separator/>
      </w:r>
    </w:p>
  </w:endnote>
  <w:endnote w:type="continuationSeparator" w:id="0">
    <w:p w14:paraId="2415AAB3" w14:textId="77777777" w:rsidR="005D633B" w:rsidRPr="00756786" w:rsidRDefault="005D633B">
      <w:pPr>
        <w:spacing w:after="0" w:line="240" w:lineRule="auto"/>
      </w:pPr>
      <w:r w:rsidRPr="007567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B1FD" w14:textId="77777777" w:rsidR="00AE111A" w:rsidRPr="00756786" w:rsidRDefault="00000000">
    <w:pPr>
      <w:spacing w:after="0" w:line="259" w:lineRule="auto"/>
      <w:ind w:left="516"/>
      <w:jc w:val="center"/>
    </w:pPr>
    <w:r w:rsidRPr="00756786">
      <w:fldChar w:fldCharType="begin"/>
    </w:r>
    <w:r w:rsidRPr="00756786">
      <w:instrText xml:space="preserve"> PAGE   \* MERGEFORMAT </w:instrText>
    </w:r>
    <w:r w:rsidRPr="00756786">
      <w:fldChar w:fldCharType="separate"/>
    </w:r>
    <w:r w:rsidRPr="00756786">
      <w:rPr>
        <w:rFonts w:ascii="Times New Roman" w:eastAsia="Times New Roman" w:hAnsi="Times New Roman" w:cs="Times New Roman"/>
        <w:sz w:val="20"/>
      </w:rPr>
      <w:t>2</w:t>
    </w:r>
    <w:r w:rsidRPr="00756786">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498" w:type="dxa"/>
      <w:tblInd w:w="-5" w:type="dxa"/>
      <w:tblLook w:val="04A0" w:firstRow="1" w:lastRow="0" w:firstColumn="1" w:lastColumn="0" w:noHBand="0" w:noVBand="1"/>
    </w:tblPr>
    <w:tblGrid>
      <w:gridCol w:w="4678"/>
      <w:gridCol w:w="4820"/>
    </w:tblGrid>
    <w:tr w:rsidR="00503738" w:rsidRPr="00756786" w14:paraId="123C06A6" w14:textId="77777777" w:rsidTr="005D770B">
      <w:tc>
        <w:tcPr>
          <w:tcW w:w="4678" w:type="dxa"/>
        </w:tcPr>
        <w:p w14:paraId="30649403" w14:textId="77777777" w:rsidR="00503738" w:rsidRPr="00756786" w:rsidRDefault="00503738" w:rsidP="00503738">
          <w:pPr>
            <w:pStyle w:val="AltBilgi"/>
            <w:jc w:val="center"/>
            <w:rPr>
              <w:b/>
              <w:bCs/>
            </w:rPr>
          </w:pPr>
          <w:r w:rsidRPr="00756786">
            <w:rPr>
              <w:b/>
              <w:bCs/>
            </w:rPr>
            <w:t>Hazırlayan</w:t>
          </w:r>
        </w:p>
      </w:tc>
      <w:tc>
        <w:tcPr>
          <w:tcW w:w="4820" w:type="dxa"/>
        </w:tcPr>
        <w:p w14:paraId="1D8F0192" w14:textId="77777777" w:rsidR="00503738" w:rsidRPr="00756786" w:rsidRDefault="00503738" w:rsidP="00503738">
          <w:pPr>
            <w:pStyle w:val="AltBilgi"/>
            <w:jc w:val="center"/>
            <w:rPr>
              <w:b/>
              <w:bCs/>
            </w:rPr>
          </w:pPr>
          <w:r w:rsidRPr="00756786">
            <w:rPr>
              <w:b/>
              <w:bCs/>
            </w:rPr>
            <w:t>Onaylayan</w:t>
          </w:r>
        </w:p>
      </w:tc>
    </w:tr>
    <w:tr w:rsidR="00503738" w:rsidRPr="00756786" w14:paraId="67E46C5B" w14:textId="77777777" w:rsidTr="005D770B">
      <w:tc>
        <w:tcPr>
          <w:tcW w:w="4678" w:type="dxa"/>
        </w:tcPr>
        <w:p w14:paraId="23D7C228" w14:textId="77777777" w:rsidR="00503738" w:rsidRPr="00756786" w:rsidRDefault="00503738" w:rsidP="00503738">
          <w:pPr>
            <w:pStyle w:val="AltBilgi"/>
            <w:jc w:val="center"/>
          </w:pPr>
          <w:r w:rsidRPr="00756786">
            <w:t>Yönetim Temsilcisi</w:t>
          </w:r>
        </w:p>
      </w:tc>
      <w:tc>
        <w:tcPr>
          <w:tcW w:w="4820" w:type="dxa"/>
        </w:tcPr>
        <w:p w14:paraId="274046AF" w14:textId="77777777" w:rsidR="00503738" w:rsidRPr="00756786" w:rsidRDefault="00503738" w:rsidP="00503738">
          <w:pPr>
            <w:pStyle w:val="AltBilgi"/>
            <w:jc w:val="center"/>
          </w:pPr>
          <w:r w:rsidRPr="00756786">
            <w:t>Genel Müdür</w:t>
          </w:r>
        </w:p>
      </w:tc>
    </w:tr>
  </w:tbl>
  <w:p w14:paraId="411DD585" w14:textId="77777777" w:rsidR="00503738" w:rsidRPr="00756786" w:rsidRDefault="00503738" w:rsidP="00503738">
    <w:pPr>
      <w:pStyle w:val="AltBilgi"/>
      <w:jc w:val="center"/>
    </w:pPr>
  </w:p>
  <w:sdt>
    <w:sdtPr>
      <w:id w:val="-220218564"/>
      <w:docPartObj>
        <w:docPartGallery w:val="Page Numbers (Bottom of Page)"/>
        <w:docPartUnique/>
      </w:docPartObj>
    </w:sdtPr>
    <w:sdtContent>
      <w:p w14:paraId="30952FD3" w14:textId="77777777" w:rsidR="00503738" w:rsidRPr="00756786" w:rsidRDefault="00503738" w:rsidP="005D770B">
        <w:pPr>
          <w:pStyle w:val="AltBilgi"/>
          <w:jc w:val="center"/>
        </w:pPr>
        <w:r w:rsidRPr="00756786">
          <w:fldChar w:fldCharType="begin"/>
        </w:r>
        <w:r w:rsidRPr="00756786">
          <w:instrText>PAGE   \* MERGEFORMAT</w:instrText>
        </w:r>
        <w:r w:rsidRPr="00756786">
          <w:fldChar w:fldCharType="separate"/>
        </w:r>
        <w:r>
          <w:t>8</w:t>
        </w:r>
        <w:r w:rsidRPr="00756786">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9C53" w14:textId="77777777" w:rsidR="00AE111A" w:rsidRPr="00756786" w:rsidRDefault="00000000">
    <w:pPr>
      <w:spacing w:after="0" w:line="259" w:lineRule="auto"/>
      <w:ind w:left="516"/>
      <w:jc w:val="center"/>
    </w:pPr>
    <w:r w:rsidRPr="00756786">
      <w:fldChar w:fldCharType="begin"/>
    </w:r>
    <w:r w:rsidRPr="00756786">
      <w:instrText xml:space="preserve"> PAGE   \* MERGEFORMAT </w:instrText>
    </w:r>
    <w:r w:rsidRPr="00756786">
      <w:fldChar w:fldCharType="separate"/>
    </w:r>
    <w:r w:rsidRPr="00756786">
      <w:rPr>
        <w:rFonts w:ascii="Times New Roman" w:eastAsia="Times New Roman" w:hAnsi="Times New Roman" w:cs="Times New Roman"/>
        <w:sz w:val="20"/>
      </w:rPr>
      <w:t>2</w:t>
    </w:r>
    <w:r w:rsidRPr="00756786">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B6219" w14:textId="77777777" w:rsidR="005D633B" w:rsidRPr="00756786" w:rsidRDefault="005D633B">
      <w:pPr>
        <w:spacing w:after="0" w:line="240" w:lineRule="auto"/>
      </w:pPr>
      <w:r w:rsidRPr="00756786">
        <w:separator/>
      </w:r>
    </w:p>
  </w:footnote>
  <w:footnote w:type="continuationSeparator" w:id="0">
    <w:p w14:paraId="059D6193" w14:textId="77777777" w:rsidR="005D633B" w:rsidRPr="00756786" w:rsidRDefault="005D633B">
      <w:pPr>
        <w:spacing w:after="0" w:line="240" w:lineRule="auto"/>
      </w:pPr>
      <w:r w:rsidRPr="007567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03B16" w14:textId="77777777" w:rsidR="009E0727" w:rsidRDefault="009E072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margin" w:tblpY="648"/>
      <w:tblOverlap w:val="never"/>
      <w:tblW w:w="9495" w:type="dxa"/>
      <w:tblInd w:w="0" w:type="dxa"/>
      <w:tblCellMar>
        <w:top w:w="43" w:type="dxa"/>
        <w:left w:w="74" w:type="dxa"/>
        <w:right w:w="115" w:type="dxa"/>
      </w:tblCellMar>
      <w:tblLook w:val="04A0" w:firstRow="1" w:lastRow="0" w:firstColumn="1" w:lastColumn="0" w:noHBand="0" w:noVBand="1"/>
    </w:tblPr>
    <w:tblGrid>
      <w:gridCol w:w="2238"/>
      <w:gridCol w:w="4632"/>
      <w:gridCol w:w="2625"/>
    </w:tblGrid>
    <w:tr w:rsidR="00BB2580" w:rsidRPr="00756786" w14:paraId="748C4D47" w14:textId="77777777" w:rsidTr="00B80E91">
      <w:trPr>
        <w:trHeight w:val="1102"/>
      </w:trPr>
      <w:tc>
        <w:tcPr>
          <w:tcW w:w="2238" w:type="dxa"/>
          <w:tcBorders>
            <w:top w:val="single" w:sz="2" w:space="0" w:color="000000"/>
            <w:left w:val="single" w:sz="2" w:space="0" w:color="000000"/>
            <w:bottom w:val="single" w:sz="2" w:space="0" w:color="000000"/>
            <w:right w:val="single" w:sz="2" w:space="0" w:color="000000"/>
          </w:tcBorders>
          <w:vAlign w:val="center"/>
        </w:tcPr>
        <w:p w14:paraId="0BB609FA" w14:textId="2B05AAEC" w:rsidR="00E82E95" w:rsidRPr="00E573FA" w:rsidRDefault="001F7A2E" w:rsidP="00F735C9">
          <w:pPr>
            <w:jc w:val="center"/>
            <w:rPr>
              <w:b/>
              <w:bCs/>
            </w:rPr>
          </w:pPr>
          <w:r w:rsidRPr="001F7A2E">
            <w:rPr>
              <w:b/>
              <w:bCs/>
            </w:rPr>
            <w:t>ABAK YEŞİL EV</w:t>
          </w:r>
        </w:p>
      </w:tc>
      <w:tc>
        <w:tcPr>
          <w:tcW w:w="4632" w:type="dxa"/>
          <w:tcBorders>
            <w:top w:val="single" w:sz="2" w:space="0" w:color="000000"/>
            <w:left w:val="single" w:sz="2" w:space="0" w:color="000000"/>
            <w:bottom w:val="single" w:sz="2" w:space="0" w:color="000000"/>
            <w:right w:val="single" w:sz="2" w:space="0" w:color="000000"/>
          </w:tcBorders>
          <w:vAlign w:val="center"/>
        </w:tcPr>
        <w:p w14:paraId="61A98207" w14:textId="0BD48C49" w:rsidR="00BB2580" w:rsidRPr="00756786" w:rsidRDefault="00A83D8E" w:rsidP="004146D9">
          <w:pPr>
            <w:autoSpaceDE w:val="0"/>
            <w:autoSpaceDN w:val="0"/>
            <w:adjustRightInd w:val="0"/>
            <w:spacing w:line="360" w:lineRule="auto"/>
            <w:ind w:left="284" w:right="-11" w:hanging="284"/>
            <w:jc w:val="center"/>
          </w:pPr>
          <w:r w:rsidRPr="0072692A">
            <w:rPr>
              <w:rFonts w:asciiTheme="minorHAnsi" w:hAnsiTheme="minorHAnsi" w:cstheme="minorHAnsi"/>
              <w:b/>
            </w:rPr>
            <w:t xml:space="preserve">ÇEVREYE DUYARLI </w:t>
          </w:r>
          <w:r>
            <w:rPr>
              <w:rFonts w:asciiTheme="minorHAnsi" w:hAnsiTheme="minorHAnsi" w:cstheme="minorHAnsi"/>
              <w:b/>
            </w:rPr>
            <w:t xml:space="preserve">VE VERİMLİ </w:t>
          </w:r>
          <w:r w:rsidRPr="0072692A">
            <w:rPr>
              <w:rFonts w:asciiTheme="minorHAnsi" w:hAnsiTheme="minorHAnsi" w:cstheme="minorHAnsi"/>
              <w:b/>
            </w:rPr>
            <w:t>SATINALMA POLİTİKASI</w:t>
          </w:r>
        </w:p>
      </w:tc>
      <w:tc>
        <w:tcPr>
          <w:tcW w:w="2625" w:type="dxa"/>
          <w:tcBorders>
            <w:top w:val="single" w:sz="2" w:space="0" w:color="000000"/>
            <w:left w:val="single" w:sz="2" w:space="0" w:color="000000"/>
            <w:bottom w:val="single" w:sz="2" w:space="0" w:color="000000"/>
            <w:right w:val="single" w:sz="2" w:space="0" w:color="000000"/>
          </w:tcBorders>
        </w:tcPr>
        <w:p w14:paraId="3EEE27F3" w14:textId="61DA194B" w:rsidR="00BB2580" w:rsidRPr="00756786" w:rsidRDefault="00BB2580" w:rsidP="00BB2580">
          <w:pPr>
            <w:tabs>
              <w:tab w:val="center" w:pos="1803"/>
            </w:tabs>
            <w:spacing w:after="23" w:line="259" w:lineRule="auto"/>
            <w:jc w:val="left"/>
          </w:pPr>
          <w:r w:rsidRPr="00756786">
            <w:rPr>
              <w:sz w:val="16"/>
            </w:rPr>
            <w:t>Dokuman No</w:t>
          </w:r>
          <w:r w:rsidRPr="00756786">
            <w:rPr>
              <w:sz w:val="16"/>
            </w:rPr>
            <w:tab/>
          </w:r>
          <w:r w:rsidR="00B80ECE">
            <w:rPr>
              <w:sz w:val="16"/>
            </w:rPr>
            <w:t>P</w:t>
          </w:r>
          <w:r w:rsidR="00A83D8E">
            <w:rPr>
              <w:sz w:val="16"/>
            </w:rPr>
            <w:t>OL.05</w:t>
          </w:r>
        </w:p>
        <w:p w14:paraId="517F7436" w14:textId="3024060F" w:rsidR="00BB2580" w:rsidRPr="00756786" w:rsidRDefault="00BB2580" w:rsidP="00BB2580">
          <w:pPr>
            <w:tabs>
              <w:tab w:val="center" w:pos="1808"/>
            </w:tabs>
            <w:spacing w:after="13" w:line="259" w:lineRule="auto"/>
            <w:jc w:val="left"/>
          </w:pPr>
          <w:r w:rsidRPr="00756786">
            <w:rPr>
              <w:sz w:val="16"/>
            </w:rPr>
            <w:t>Yayın Tarihi</w:t>
          </w:r>
          <w:r w:rsidRPr="00756786">
            <w:rPr>
              <w:sz w:val="16"/>
            </w:rPr>
            <w:tab/>
          </w:r>
          <w:r w:rsidR="007F6B1D">
            <w:rPr>
              <w:sz w:val="16"/>
            </w:rPr>
            <w:t>01.10</w:t>
          </w:r>
          <w:r w:rsidRPr="00756786">
            <w:rPr>
              <w:rFonts w:ascii="Times New Roman" w:eastAsia="Times New Roman" w:hAnsi="Times New Roman" w:cs="Times New Roman"/>
              <w:sz w:val="16"/>
            </w:rPr>
            <w:t>.2023</w:t>
          </w:r>
        </w:p>
        <w:p w14:paraId="219A1AC7" w14:textId="77777777" w:rsidR="00BB2580" w:rsidRPr="00756786" w:rsidRDefault="00BB2580" w:rsidP="00BB2580">
          <w:pPr>
            <w:tabs>
              <w:tab w:val="center" w:pos="1810"/>
            </w:tabs>
            <w:spacing w:after="0" w:line="259" w:lineRule="auto"/>
            <w:jc w:val="left"/>
          </w:pPr>
          <w:r w:rsidRPr="00756786">
            <w:rPr>
              <w:sz w:val="16"/>
            </w:rPr>
            <w:t>Revizyon No</w:t>
          </w:r>
          <w:r w:rsidRPr="00756786">
            <w:rPr>
              <w:sz w:val="16"/>
            </w:rPr>
            <w:tab/>
          </w:r>
          <w:r w:rsidRPr="00756786">
            <w:rPr>
              <w:rFonts w:ascii="Times New Roman" w:eastAsia="Times New Roman" w:hAnsi="Times New Roman" w:cs="Times New Roman"/>
              <w:sz w:val="16"/>
            </w:rPr>
            <w:t>00</w:t>
          </w:r>
        </w:p>
        <w:p w14:paraId="300211FF" w14:textId="77777777" w:rsidR="00BB2580" w:rsidRPr="00756786" w:rsidRDefault="00BB2580" w:rsidP="00BB2580">
          <w:pPr>
            <w:tabs>
              <w:tab w:val="center" w:pos="1815"/>
            </w:tabs>
            <w:spacing w:after="9" w:line="259" w:lineRule="auto"/>
            <w:jc w:val="left"/>
          </w:pPr>
          <w:r w:rsidRPr="00756786">
            <w:rPr>
              <w:sz w:val="16"/>
            </w:rPr>
            <w:t>Revizyon Tarihi</w:t>
          </w:r>
          <w:r w:rsidRPr="00756786">
            <w:rPr>
              <w:sz w:val="16"/>
            </w:rPr>
            <w:tab/>
          </w:r>
          <w:r w:rsidRPr="00756786">
            <w:rPr>
              <w:rFonts w:ascii="Times New Roman" w:eastAsia="Times New Roman" w:hAnsi="Times New Roman" w:cs="Times New Roman"/>
              <w:sz w:val="16"/>
            </w:rPr>
            <w:t>00</w:t>
          </w:r>
        </w:p>
        <w:p w14:paraId="5A7924F9" w14:textId="77777777" w:rsidR="00BB2580" w:rsidRPr="00756786" w:rsidRDefault="00BB2580" w:rsidP="00BB2580">
          <w:pPr>
            <w:tabs>
              <w:tab w:val="center" w:pos="1815"/>
            </w:tabs>
            <w:spacing w:after="0" w:line="259" w:lineRule="auto"/>
            <w:jc w:val="left"/>
          </w:pPr>
          <w:r w:rsidRPr="00756786">
            <w:rPr>
              <w:sz w:val="16"/>
            </w:rPr>
            <w:t>Sayfa No</w:t>
          </w:r>
          <w:r w:rsidRPr="00756786">
            <w:rPr>
              <w:sz w:val="16"/>
            </w:rPr>
            <w:tab/>
            <w:t xml:space="preserve"> </w:t>
          </w:r>
          <w:r w:rsidRPr="00756786">
            <w:rPr>
              <w:sz w:val="16"/>
            </w:rPr>
            <w:fldChar w:fldCharType="begin"/>
          </w:r>
          <w:r w:rsidRPr="00756786">
            <w:rPr>
              <w:sz w:val="16"/>
            </w:rPr>
            <w:instrText>PAGE  \* Arabic  \* MERGEFORMAT</w:instrText>
          </w:r>
          <w:r w:rsidRPr="00756786">
            <w:rPr>
              <w:sz w:val="16"/>
            </w:rPr>
            <w:fldChar w:fldCharType="separate"/>
          </w:r>
          <w:r>
            <w:rPr>
              <w:sz w:val="16"/>
            </w:rPr>
            <w:t>3</w:t>
          </w:r>
          <w:r w:rsidRPr="00756786">
            <w:rPr>
              <w:sz w:val="16"/>
            </w:rPr>
            <w:fldChar w:fldCharType="end"/>
          </w:r>
          <w:r w:rsidRPr="00756786">
            <w:rPr>
              <w:sz w:val="16"/>
            </w:rPr>
            <w:t xml:space="preserve"> / </w:t>
          </w:r>
          <w:r w:rsidRPr="00756786">
            <w:rPr>
              <w:sz w:val="16"/>
            </w:rPr>
            <w:fldChar w:fldCharType="begin"/>
          </w:r>
          <w:r w:rsidRPr="00756786">
            <w:rPr>
              <w:sz w:val="16"/>
            </w:rPr>
            <w:instrText>NUMPAGES  \* Arabic  \* MERGEFORMAT</w:instrText>
          </w:r>
          <w:r w:rsidRPr="00756786">
            <w:rPr>
              <w:sz w:val="16"/>
            </w:rPr>
            <w:fldChar w:fldCharType="separate"/>
          </w:r>
          <w:r>
            <w:rPr>
              <w:sz w:val="16"/>
            </w:rPr>
            <w:t>14</w:t>
          </w:r>
          <w:r w:rsidRPr="00756786">
            <w:rPr>
              <w:sz w:val="16"/>
            </w:rPr>
            <w:fldChar w:fldCharType="end"/>
          </w:r>
        </w:p>
      </w:tc>
    </w:tr>
  </w:tbl>
  <w:p w14:paraId="457DA16B" w14:textId="01620542" w:rsidR="00BB2580" w:rsidRPr="00756786" w:rsidRDefault="00BB2580" w:rsidP="00BB2580">
    <w:pPr>
      <w:pStyle w:val="stBilgi"/>
    </w:pPr>
  </w:p>
  <w:p w14:paraId="37C0C26B" w14:textId="77777777" w:rsidR="00BB2580" w:rsidRDefault="00BB258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EE9A8" w14:textId="77777777" w:rsidR="009E0727" w:rsidRDefault="009E072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8" style="width:6pt;height:6.6pt" coordsize="" o:spt="100" o:bullet="t" adj="0,,0" path="" stroked="f">
        <v:stroke joinstyle="miter"/>
        <v:imagedata r:id="rId1" o:title="image48"/>
        <v:formulas/>
        <v:path o:connecttype="segments"/>
      </v:shape>
    </w:pict>
  </w:numPicBullet>
  <w:numPicBullet w:numPicBulletId="1">
    <w:pict>
      <v:shape id="_x0000_i1039" style="width:5.4pt;height:6pt" coordsize="" o:spt="100" o:bullet="t" adj="0,,0" path="" stroked="f">
        <v:stroke joinstyle="miter"/>
        <v:imagedata r:id="rId2" o:title="image49"/>
        <v:formulas/>
        <v:path o:connecttype="segments"/>
      </v:shape>
    </w:pict>
  </w:numPicBullet>
  <w:numPicBullet w:numPicBulletId="2">
    <w:pict>
      <v:shape id="_x0000_i1040" style="width:6pt;height:6.6pt" coordsize="" o:spt="100" o:bullet="t" adj="0,,0" path="" stroked="f">
        <v:stroke joinstyle="miter"/>
        <v:imagedata r:id="rId3" o:title="image50"/>
        <v:formulas/>
        <v:path o:connecttype="segments"/>
      </v:shape>
    </w:pict>
  </w:numPicBullet>
  <w:numPicBullet w:numPicBulletId="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27.6pt;height:29.4pt;visibility:visible;mso-wrap-style:square" o:bullet="t">
        <v:imagedata r:id="rId4" o:title=""/>
      </v:shape>
    </w:pict>
  </w:numPicBullet>
  <w:numPicBullet w:numPicBulletId="4">
    <w:pict>
      <v:shape id="_x0000_i1042" type="#_x0000_t75" style="width:12pt;height:13.2pt;visibility:visible;mso-wrap-style:square" o:bullet="t">
        <v:imagedata r:id="rId5" o:title=""/>
      </v:shape>
    </w:pict>
  </w:numPicBullet>
  <w:numPicBullet w:numPicBulletId="5">
    <w:pict>
      <v:shape id="_x0000_i1043" type="#_x0000_t75" style="width:26.4pt;height:26.4pt;visibility:visible;mso-wrap-style:square" o:bullet="t">
        <v:imagedata r:id="rId6" o:title=""/>
      </v:shape>
    </w:pict>
  </w:numPicBullet>
  <w:abstractNum w:abstractNumId="0" w15:restartNumberingAfterBreak="0">
    <w:nsid w:val="04670674"/>
    <w:multiLevelType w:val="multilevel"/>
    <w:tmpl w:val="22404326"/>
    <w:lvl w:ilvl="0">
      <w:start w:val="1"/>
      <w:numFmt w:val="decimal"/>
      <w:lvlText w:val="%1."/>
      <w:lvlJc w:val="left"/>
      <w:pPr>
        <w:ind w:left="720" w:hanging="360"/>
      </w:pPr>
      <w:rPr>
        <w:rFonts w:hint="default"/>
        <w:b/>
      </w:rPr>
    </w:lvl>
    <w:lvl w:ilvl="1">
      <w:start w:val="1"/>
      <w:numFmt w:val="decimal"/>
      <w:isLgl/>
      <w:lvlText w:val="%1.%2."/>
      <w:lvlJc w:val="left"/>
      <w:pPr>
        <w:ind w:left="2911"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FB340E"/>
    <w:multiLevelType w:val="hybridMultilevel"/>
    <w:tmpl w:val="8D86D6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5A032A"/>
    <w:multiLevelType w:val="hybridMultilevel"/>
    <w:tmpl w:val="05F6FCEA"/>
    <w:lvl w:ilvl="0" w:tplc="041F0001">
      <w:start w:val="1"/>
      <w:numFmt w:val="bullet"/>
      <w:lvlText w:val=""/>
      <w:lvlJc w:val="left"/>
      <w:pPr>
        <w:ind w:left="643" w:hanging="360"/>
      </w:pPr>
      <w:rPr>
        <w:rFonts w:ascii="Symbol" w:hAnsi="Symbol" w:hint="default"/>
      </w:rPr>
    </w:lvl>
    <w:lvl w:ilvl="1" w:tplc="041F0003" w:tentative="1">
      <w:start w:val="1"/>
      <w:numFmt w:val="bullet"/>
      <w:lvlText w:val="o"/>
      <w:lvlJc w:val="left"/>
      <w:pPr>
        <w:ind w:left="1363" w:hanging="360"/>
      </w:pPr>
      <w:rPr>
        <w:rFonts w:ascii="Courier New" w:hAnsi="Courier New" w:cs="Courier New" w:hint="default"/>
      </w:rPr>
    </w:lvl>
    <w:lvl w:ilvl="2" w:tplc="041F0005" w:tentative="1">
      <w:start w:val="1"/>
      <w:numFmt w:val="bullet"/>
      <w:lvlText w:val=""/>
      <w:lvlJc w:val="left"/>
      <w:pPr>
        <w:ind w:left="2083" w:hanging="360"/>
      </w:pPr>
      <w:rPr>
        <w:rFonts w:ascii="Wingdings" w:hAnsi="Wingdings" w:hint="default"/>
      </w:rPr>
    </w:lvl>
    <w:lvl w:ilvl="3" w:tplc="041F0001" w:tentative="1">
      <w:start w:val="1"/>
      <w:numFmt w:val="bullet"/>
      <w:lvlText w:val=""/>
      <w:lvlJc w:val="left"/>
      <w:pPr>
        <w:ind w:left="2803" w:hanging="360"/>
      </w:pPr>
      <w:rPr>
        <w:rFonts w:ascii="Symbol" w:hAnsi="Symbol" w:hint="default"/>
      </w:rPr>
    </w:lvl>
    <w:lvl w:ilvl="4" w:tplc="041F0003" w:tentative="1">
      <w:start w:val="1"/>
      <w:numFmt w:val="bullet"/>
      <w:lvlText w:val="o"/>
      <w:lvlJc w:val="left"/>
      <w:pPr>
        <w:ind w:left="3523" w:hanging="360"/>
      </w:pPr>
      <w:rPr>
        <w:rFonts w:ascii="Courier New" w:hAnsi="Courier New" w:cs="Courier New" w:hint="default"/>
      </w:rPr>
    </w:lvl>
    <w:lvl w:ilvl="5" w:tplc="041F0005" w:tentative="1">
      <w:start w:val="1"/>
      <w:numFmt w:val="bullet"/>
      <w:lvlText w:val=""/>
      <w:lvlJc w:val="left"/>
      <w:pPr>
        <w:ind w:left="4243" w:hanging="360"/>
      </w:pPr>
      <w:rPr>
        <w:rFonts w:ascii="Wingdings" w:hAnsi="Wingdings" w:hint="default"/>
      </w:rPr>
    </w:lvl>
    <w:lvl w:ilvl="6" w:tplc="041F0001" w:tentative="1">
      <w:start w:val="1"/>
      <w:numFmt w:val="bullet"/>
      <w:lvlText w:val=""/>
      <w:lvlJc w:val="left"/>
      <w:pPr>
        <w:ind w:left="4963" w:hanging="360"/>
      </w:pPr>
      <w:rPr>
        <w:rFonts w:ascii="Symbol" w:hAnsi="Symbol" w:hint="default"/>
      </w:rPr>
    </w:lvl>
    <w:lvl w:ilvl="7" w:tplc="041F0003" w:tentative="1">
      <w:start w:val="1"/>
      <w:numFmt w:val="bullet"/>
      <w:lvlText w:val="o"/>
      <w:lvlJc w:val="left"/>
      <w:pPr>
        <w:ind w:left="5683" w:hanging="360"/>
      </w:pPr>
      <w:rPr>
        <w:rFonts w:ascii="Courier New" w:hAnsi="Courier New" w:cs="Courier New" w:hint="default"/>
      </w:rPr>
    </w:lvl>
    <w:lvl w:ilvl="8" w:tplc="041F0005" w:tentative="1">
      <w:start w:val="1"/>
      <w:numFmt w:val="bullet"/>
      <w:lvlText w:val=""/>
      <w:lvlJc w:val="left"/>
      <w:pPr>
        <w:ind w:left="6403" w:hanging="360"/>
      </w:pPr>
      <w:rPr>
        <w:rFonts w:ascii="Wingdings" w:hAnsi="Wingdings" w:hint="default"/>
      </w:rPr>
    </w:lvl>
  </w:abstractNum>
  <w:abstractNum w:abstractNumId="3" w15:restartNumberingAfterBreak="0">
    <w:nsid w:val="14715D36"/>
    <w:multiLevelType w:val="hybridMultilevel"/>
    <w:tmpl w:val="059448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6FA3107"/>
    <w:multiLevelType w:val="hybridMultilevel"/>
    <w:tmpl w:val="2940E602"/>
    <w:lvl w:ilvl="0" w:tplc="B5645790">
      <w:start w:val="2"/>
      <w:numFmt w:val="bullet"/>
      <w:lvlText w:val=""/>
      <w:lvlJc w:val="left"/>
      <w:pPr>
        <w:ind w:left="928" w:hanging="360"/>
      </w:pPr>
      <w:rPr>
        <w:rFonts w:ascii="Symbol" w:eastAsia="Times New Roman" w:hAnsi="Symbol" w:cstheme="minorHAnsi"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5" w15:restartNumberingAfterBreak="0">
    <w:nsid w:val="18F3567C"/>
    <w:multiLevelType w:val="hybridMultilevel"/>
    <w:tmpl w:val="362A4046"/>
    <w:lvl w:ilvl="0" w:tplc="4E7683C6">
      <w:start w:val="1"/>
      <w:numFmt w:val="bullet"/>
      <w:lvlText w:val="o"/>
      <w:lvlJc w:val="left"/>
      <w:pPr>
        <w:ind w:left="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1D60A92">
      <w:start w:val="1"/>
      <w:numFmt w:val="bullet"/>
      <w:lvlText w:val="o"/>
      <w:lvlJc w:val="left"/>
      <w:pPr>
        <w:ind w:left="15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48F276">
      <w:start w:val="1"/>
      <w:numFmt w:val="bullet"/>
      <w:lvlText w:val="▪"/>
      <w:lvlJc w:val="left"/>
      <w:pPr>
        <w:ind w:left="22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BBE74D8">
      <w:start w:val="1"/>
      <w:numFmt w:val="bullet"/>
      <w:lvlText w:val="•"/>
      <w:lvlJc w:val="left"/>
      <w:pPr>
        <w:ind w:left="30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26620D2">
      <w:start w:val="1"/>
      <w:numFmt w:val="bullet"/>
      <w:lvlText w:val="o"/>
      <w:lvlJc w:val="left"/>
      <w:pPr>
        <w:ind w:left="3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80E3D26">
      <w:start w:val="1"/>
      <w:numFmt w:val="bullet"/>
      <w:lvlText w:val="▪"/>
      <w:lvlJc w:val="left"/>
      <w:pPr>
        <w:ind w:left="44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CB8A82E">
      <w:start w:val="1"/>
      <w:numFmt w:val="bullet"/>
      <w:lvlText w:val="•"/>
      <w:lvlJc w:val="left"/>
      <w:pPr>
        <w:ind w:left="51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CD43BDA">
      <w:start w:val="1"/>
      <w:numFmt w:val="bullet"/>
      <w:lvlText w:val="o"/>
      <w:lvlJc w:val="left"/>
      <w:pPr>
        <w:ind w:left="58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0E444C2">
      <w:start w:val="1"/>
      <w:numFmt w:val="bullet"/>
      <w:lvlText w:val="▪"/>
      <w:lvlJc w:val="left"/>
      <w:pPr>
        <w:ind w:left="66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983747B"/>
    <w:multiLevelType w:val="hybridMultilevel"/>
    <w:tmpl w:val="DA44F534"/>
    <w:lvl w:ilvl="0" w:tplc="C4AEFEEA">
      <w:start w:val="1"/>
      <w:numFmt w:val="decimal"/>
      <w:lvlText w:val="%1."/>
      <w:lvlJc w:val="left"/>
      <w:pPr>
        <w:ind w:left="81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1CCD1B8">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8CECFC">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3C86BC">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62A632">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60BD8E">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52452E">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801E8C">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4C541A">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45301C5"/>
    <w:multiLevelType w:val="hybridMultilevel"/>
    <w:tmpl w:val="3F4CD6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8B36856"/>
    <w:multiLevelType w:val="hybridMultilevel"/>
    <w:tmpl w:val="C108D068"/>
    <w:lvl w:ilvl="0" w:tplc="B5645790">
      <w:start w:val="2"/>
      <w:numFmt w:val="bullet"/>
      <w:lvlText w:val=""/>
      <w:lvlJc w:val="left"/>
      <w:pPr>
        <w:ind w:left="644" w:hanging="360"/>
      </w:pPr>
      <w:rPr>
        <w:rFonts w:ascii="Symbol" w:eastAsia="Times New Roman" w:hAnsi="Symbol" w:cstheme="minorHAnsi"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9" w15:restartNumberingAfterBreak="0">
    <w:nsid w:val="3D036C60"/>
    <w:multiLevelType w:val="hybridMultilevel"/>
    <w:tmpl w:val="EFF63DE2"/>
    <w:lvl w:ilvl="0" w:tplc="041F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3DCC70F7"/>
    <w:multiLevelType w:val="hybridMultilevel"/>
    <w:tmpl w:val="C44AE2F4"/>
    <w:lvl w:ilvl="0" w:tplc="7572F136">
      <w:start w:val="1"/>
      <w:numFmt w:val="bullet"/>
      <w:lvlText w:val=""/>
      <w:lvlPicBulletId w:val="3"/>
      <w:lvlJc w:val="left"/>
      <w:pPr>
        <w:tabs>
          <w:tab w:val="num" w:pos="1270"/>
        </w:tabs>
        <w:ind w:left="1242" w:hanging="340"/>
      </w:pPr>
      <w:rPr>
        <w:rFonts w:ascii="Symbol" w:hAnsi="Symbol" w:hint="default"/>
      </w:rPr>
    </w:lvl>
    <w:lvl w:ilvl="1" w:tplc="59941DE2" w:tentative="1">
      <w:start w:val="1"/>
      <w:numFmt w:val="bullet"/>
      <w:lvlText w:val=""/>
      <w:lvlJc w:val="left"/>
      <w:pPr>
        <w:tabs>
          <w:tab w:val="num" w:pos="1662"/>
        </w:tabs>
        <w:ind w:left="1662" w:hanging="360"/>
      </w:pPr>
      <w:rPr>
        <w:rFonts w:ascii="Symbol" w:hAnsi="Symbol" w:hint="default"/>
      </w:rPr>
    </w:lvl>
    <w:lvl w:ilvl="2" w:tplc="ADEE091E" w:tentative="1">
      <w:start w:val="1"/>
      <w:numFmt w:val="bullet"/>
      <w:lvlText w:val=""/>
      <w:lvlJc w:val="left"/>
      <w:pPr>
        <w:tabs>
          <w:tab w:val="num" w:pos="2382"/>
        </w:tabs>
        <w:ind w:left="2382" w:hanging="360"/>
      </w:pPr>
      <w:rPr>
        <w:rFonts w:ascii="Symbol" w:hAnsi="Symbol" w:hint="default"/>
      </w:rPr>
    </w:lvl>
    <w:lvl w:ilvl="3" w:tplc="35D0FA72" w:tentative="1">
      <w:start w:val="1"/>
      <w:numFmt w:val="bullet"/>
      <w:lvlText w:val=""/>
      <w:lvlJc w:val="left"/>
      <w:pPr>
        <w:tabs>
          <w:tab w:val="num" w:pos="3102"/>
        </w:tabs>
        <w:ind w:left="3102" w:hanging="360"/>
      </w:pPr>
      <w:rPr>
        <w:rFonts w:ascii="Symbol" w:hAnsi="Symbol" w:hint="default"/>
      </w:rPr>
    </w:lvl>
    <w:lvl w:ilvl="4" w:tplc="93E2C186" w:tentative="1">
      <w:start w:val="1"/>
      <w:numFmt w:val="bullet"/>
      <w:lvlText w:val=""/>
      <w:lvlJc w:val="left"/>
      <w:pPr>
        <w:tabs>
          <w:tab w:val="num" w:pos="3822"/>
        </w:tabs>
        <w:ind w:left="3822" w:hanging="360"/>
      </w:pPr>
      <w:rPr>
        <w:rFonts w:ascii="Symbol" w:hAnsi="Symbol" w:hint="default"/>
      </w:rPr>
    </w:lvl>
    <w:lvl w:ilvl="5" w:tplc="CF687976" w:tentative="1">
      <w:start w:val="1"/>
      <w:numFmt w:val="bullet"/>
      <w:lvlText w:val=""/>
      <w:lvlJc w:val="left"/>
      <w:pPr>
        <w:tabs>
          <w:tab w:val="num" w:pos="4542"/>
        </w:tabs>
        <w:ind w:left="4542" w:hanging="360"/>
      </w:pPr>
      <w:rPr>
        <w:rFonts w:ascii="Symbol" w:hAnsi="Symbol" w:hint="default"/>
      </w:rPr>
    </w:lvl>
    <w:lvl w:ilvl="6" w:tplc="1D5CD3BA" w:tentative="1">
      <w:start w:val="1"/>
      <w:numFmt w:val="bullet"/>
      <w:lvlText w:val=""/>
      <w:lvlJc w:val="left"/>
      <w:pPr>
        <w:tabs>
          <w:tab w:val="num" w:pos="5262"/>
        </w:tabs>
        <w:ind w:left="5262" w:hanging="360"/>
      </w:pPr>
      <w:rPr>
        <w:rFonts w:ascii="Symbol" w:hAnsi="Symbol" w:hint="default"/>
      </w:rPr>
    </w:lvl>
    <w:lvl w:ilvl="7" w:tplc="FEAEEB22" w:tentative="1">
      <w:start w:val="1"/>
      <w:numFmt w:val="bullet"/>
      <w:lvlText w:val=""/>
      <w:lvlJc w:val="left"/>
      <w:pPr>
        <w:tabs>
          <w:tab w:val="num" w:pos="5982"/>
        </w:tabs>
        <w:ind w:left="5982" w:hanging="360"/>
      </w:pPr>
      <w:rPr>
        <w:rFonts w:ascii="Symbol" w:hAnsi="Symbol" w:hint="default"/>
      </w:rPr>
    </w:lvl>
    <w:lvl w:ilvl="8" w:tplc="32C61E86" w:tentative="1">
      <w:start w:val="1"/>
      <w:numFmt w:val="bullet"/>
      <w:lvlText w:val=""/>
      <w:lvlJc w:val="left"/>
      <w:pPr>
        <w:tabs>
          <w:tab w:val="num" w:pos="6702"/>
        </w:tabs>
        <w:ind w:left="6702" w:hanging="360"/>
      </w:pPr>
      <w:rPr>
        <w:rFonts w:ascii="Symbol" w:hAnsi="Symbol" w:hint="default"/>
      </w:rPr>
    </w:lvl>
  </w:abstractNum>
  <w:abstractNum w:abstractNumId="11" w15:restartNumberingAfterBreak="0">
    <w:nsid w:val="3EAB744F"/>
    <w:multiLevelType w:val="singleLevel"/>
    <w:tmpl w:val="AA7AA446"/>
    <w:lvl w:ilvl="0">
      <w:start w:val="1"/>
      <w:numFmt w:val="bullet"/>
      <w:lvlText w:val=""/>
      <w:lvlJc w:val="left"/>
      <w:pPr>
        <w:tabs>
          <w:tab w:val="num" w:pos="360"/>
        </w:tabs>
        <w:ind w:left="360" w:hanging="360"/>
      </w:pPr>
      <w:rPr>
        <w:rFonts w:ascii="Symbol" w:hAnsi="Symbol" w:hint="default"/>
        <w:sz w:val="20"/>
      </w:rPr>
    </w:lvl>
  </w:abstractNum>
  <w:abstractNum w:abstractNumId="12" w15:restartNumberingAfterBreak="0">
    <w:nsid w:val="412D0B62"/>
    <w:multiLevelType w:val="hybridMultilevel"/>
    <w:tmpl w:val="D8C480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75A136D"/>
    <w:multiLevelType w:val="hybridMultilevel"/>
    <w:tmpl w:val="61542F4C"/>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D613BC2"/>
    <w:multiLevelType w:val="hybridMultilevel"/>
    <w:tmpl w:val="8BE421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1FB41BF"/>
    <w:multiLevelType w:val="hybridMultilevel"/>
    <w:tmpl w:val="0074AA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4004DAE"/>
    <w:multiLevelType w:val="hybridMultilevel"/>
    <w:tmpl w:val="27E02C62"/>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7" w15:restartNumberingAfterBreak="0">
    <w:nsid w:val="56F83EC4"/>
    <w:multiLevelType w:val="hybridMultilevel"/>
    <w:tmpl w:val="6D8403EC"/>
    <w:lvl w:ilvl="0" w:tplc="B5645790">
      <w:start w:val="2"/>
      <w:numFmt w:val="bullet"/>
      <w:lvlText w:val=""/>
      <w:lvlJc w:val="left"/>
      <w:pPr>
        <w:ind w:left="644"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0F30945"/>
    <w:multiLevelType w:val="multilevel"/>
    <w:tmpl w:val="079E8B52"/>
    <w:lvl w:ilvl="0">
      <w:start w:val="4"/>
      <w:numFmt w:val="decimal"/>
      <w:lvlText w:val="%1."/>
      <w:lvlJc w:val="left"/>
      <w:pPr>
        <w:tabs>
          <w:tab w:val="num" w:pos="360"/>
        </w:tabs>
        <w:ind w:left="360" w:hanging="360"/>
      </w:pPr>
      <w:rPr>
        <w:rFonts w:hint="default"/>
        <w:b/>
      </w:rPr>
    </w:lvl>
    <w:lvl w:ilvl="1">
      <w:start w:val="1"/>
      <w:numFmt w:val="decimal"/>
      <w:lvlText w:val="5.%2."/>
      <w:lvlJc w:val="left"/>
      <w:pPr>
        <w:tabs>
          <w:tab w:val="num" w:pos="1528"/>
        </w:tabs>
        <w:ind w:left="1528" w:hanging="360"/>
      </w:pPr>
      <w:rPr>
        <w:rFonts w:hint="default"/>
        <w:b/>
      </w:rPr>
    </w:lvl>
    <w:lvl w:ilvl="2">
      <w:start w:val="1"/>
      <w:numFmt w:val="decimal"/>
      <w:lvlText w:val="%1.%2.%3."/>
      <w:lvlJc w:val="left"/>
      <w:pPr>
        <w:tabs>
          <w:tab w:val="num" w:pos="3056"/>
        </w:tabs>
        <w:ind w:left="3056" w:hanging="720"/>
      </w:pPr>
      <w:rPr>
        <w:rFonts w:hint="default"/>
        <w:b/>
      </w:rPr>
    </w:lvl>
    <w:lvl w:ilvl="3">
      <w:start w:val="1"/>
      <w:numFmt w:val="decimal"/>
      <w:lvlText w:val="%1.%2.%3.%4."/>
      <w:lvlJc w:val="left"/>
      <w:pPr>
        <w:tabs>
          <w:tab w:val="num" w:pos="4224"/>
        </w:tabs>
        <w:ind w:left="4224" w:hanging="720"/>
      </w:pPr>
      <w:rPr>
        <w:rFonts w:hint="default"/>
        <w:b/>
      </w:rPr>
    </w:lvl>
    <w:lvl w:ilvl="4">
      <w:start w:val="1"/>
      <w:numFmt w:val="decimal"/>
      <w:lvlText w:val="%1.%2.%3.%4.%5."/>
      <w:lvlJc w:val="left"/>
      <w:pPr>
        <w:tabs>
          <w:tab w:val="num" w:pos="5752"/>
        </w:tabs>
        <w:ind w:left="5752" w:hanging="1080"/>
      </w:pPr>
      <w:rPr>
        <w:rFonts w:hint="default"/>
        <w:b/>
      </w:rPr>
    </w:lvl>
    <w:lvl w:ilvl="5">
      <w:start w:val="1"/>
      <w:numFmt w:val="decimal"/>
      <w:lvlText w:val="%1.%2.%3.%4.%5.%6."/>
      <w:lvlJc w:val="left"/>
      <w:pPr>
        <w:tabs>
          <w:tab w:val="num" w:pos="6920"/>
        </w:tabs>
        <w:ind w:left="6920" w:hanging="1080"/>
      </w:pPr>
      <w:rPr>
        <w:rFonts w:hint="default"/>
        <w:b/>
      </w:rPr>
    </w:lvl>
    <w:lvl w:ilvl="6">
      <w:start w:val="1"/>
      <w:numFmt w:val="decimal"/>
      <w:lvlText w:val="%1.%2.%3.%4.%5.%6.%7."/>
      <w:lvlJc w:val="left"/>
      <w:pPr>
        <w:tabs>
          <w:tab w:val="num" w:pos="8088"/>
        </w:tabs>
        <w:ind w:left="8088" w:hanging="1080"/>
      </w:pPr>
      <w:rPr>
        <w:rFonts w:hint="default"/>
        <w:b/>
      </w:rPr>
    </w:lvl>
    <w:lvl w:ilvl="7">
      <w:start w:val="1"/>
      <w:numFmt w:val="decimal"/>
      <w:lvlText w:val="%1.%2.%3.%4.%5.%6.%7.%8."/>
      <w:lvlJc w:val="left"/>
      <w:pPr>
        <w:tabs>
          <w:tab w:val="num" w:pos="9616"/>
        </w:tabs>
        <w:ind w:left="9616" w:hanging="1440"/>
      </w:pPr>
      <w:rPr>
        <w:rFonts w:hint="default"/>
        <w:b/>
      </w:rPr>
    </w:lvl>
    <w:lvl w:ilvl="8">
      <w:start w:val="1"/>
      <w:numFmt w:val="decimal"/>
      <w:lvlText w:val="%1.%2.%3.%4.%5.%6.%7.%8.%9."/>
      <w:lvlJc w:val="left"/>
      <w:pPr>
        <w:tabs>
          <w:tab w:val="num" w:pos="10784"/>
        </w:tabs>
        <w:ind w:left="10784" w:hanging="1440"/>
      </w:pPr>
      <w:rPr>
        <w:rFonts w:hint="default"/>
        <w:b/>
      </w:rPr>
    </w:lvl>
  </w:abstractNum>
  <w:abstractNum w:abstractNumId="19" w15:restartNumberingAfterBreak="0">
    <w:nsid w:val="660E72F0"/>
    <w:multiLevelType w:val="hybridMultilevel"/>
    <w:tmpl w:val="75E8A616"/>
    <w:lvl w:ilvl="0" w:tplc="46D2618E">
      <w:start w:val="1"/>
      <w:numFmt w:val="bullet"/>
      <w:lvlText w:val="•"/>
      <w:lvlPicBulletId w:val="0"/>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F4CC26">
      <w:start w:val="1"/>
      <w:numFmt w:val="bullet"/>
      <w:lvlText w:val="o"/>
      <w:lvlJc w:val="left"/>
      <w:pPr>
        <w:ind w:left="1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D0A62A">
      <w:start w:val="1"/>
      <w:numFmt w:val="bullet"/>
      <w:lvlText w:val="▪"/>
      <w:lvlJc w:val="left"/>
      <w:pPr>
        <w:ind w:left="2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1AB2D6">
      <w:start w:val="1"/>
      <w:numFmt w:val="bullet"/>
      <w:lvlText w:val="•"/>
      <w:lvlJc w:val="left"/>
      <w:pPr>
        <w:ind w:left="3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F043BE">
      <w:start w:val="1"/>
      <w:numFmt w:val="bullet"/>
      <w:lvlText w:val="o"/>
      <w:lvlJc w:val="left"/>
      <w:pPr>
        <w:ind w:left="3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5A3376">
      <w:start w:val="1"/>
      <w:numFmt w:val="bullet"/>
      <w:lvlText w:val="▪"/>
      <w:lvlJc w:val="left"/>
      <w:pPr>
        <w:ind w:left="4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DC3212">
      <w:start w:val="1"/>
      <w:numFmt w:val="bullet"/>
      <w:lvlText w:val="•"/>
      <w:lvlJc w:val="left"/>
      <w:pPr>
        <w:ind w:left="5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7A7774">
      <w:start w:val="1"/>
      <w:numFmt w:val="bullet"/>
      <w:lvlText w:val="o"/>
      <w:lvlJc w:val="left"/>
      <w:pPr>
        <w:ind w:left="6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945548">
      <w:start w:val="1"/>
      <w:numFmt w:val="bullet"/>
      <w:lvlText w:val="▪"/>
      <w:lvlJc w:val="left"/>
      <w:pPr>
        <w:ind w:left="6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8FE1ED1"/>
    <w:multiLevelType w:val="hybridMultilevel"/>
    <w:tmpl w:val="C25605D6"/>
    <w:lvl w:ilvl="0" w:tplc="5BAEB060">
      <w:start w:val="1"/>
      <w:numFmt w:val="bullet"/>
      <w:lvlText w:val="•"/>
      <w:lvlPicBulletId w:val="1"/>
      <w:lvlJc w:val="left"/>
      <w:pPr>
        <w:ind w:left="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7A8D04">
      <w:start w:val="1"/>
      <w:numFmt w:val="bullet"/>
      <w:lvlText w:val="o"/>
      <w:lvlJc w:val="left"/>
      <w:pPr>
        <w:ind w:left="1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6E1E3E">
      <w:start w:val="1"/>
      <w:numFmt w:val="bullet"/>
      <w:lvlText w:val="▪"/>
      <w:lvlJc w:val="left"/>
      <w:pPr>
        <w:ind w:left="2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7A236E">
      <w:start w:val="1"/>
      <w:numFmt w:val="bullet"/>
      <w:lvlText w:val="•"/>
      <w:lvlJc w:val="left"/>
      <w:pPr>
        <w:ind w:left="3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166702">
      <w:start w:val="1"/>
      <w:numFmt w:val="bullet"/>
      <w:lvlText w:val="o"/>
      <w:lvlJc w:val="left"/>
      <w:pPr>
        <w:ind w:left="38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E5E7134">
      <w:start w:val="1"/>
      <w:numFmt w:val="bullet"/>
      <w:lvlText w:val="▪"/>
      <w:lvlJc w:val="left"/>
      <w:pPr>
        <w:ind w:left="46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2AB2A2">
      <w:start w:val="1"/>
      <w:numFmt w:val="bullet"/>
      <w:lvlText w:val="•"/>
      <w:lvlJc w:val="left"/>
      <w:pPr>
        <w:ind w:left="53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6C93AE">
      <w:start w:val="1"/>
      <w:numFmt w:val="bullet"/>
      <w:lvlText w:val="o"/>
      <w:lvlJc w:val="left"/>
      <w:pPr>
        <w:ind w:left="60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86E972">
      <w:start w:val="1"/>
      <w:numFmt w:val="bullet"/>
      <w:lvlText w:val="▪"/>
      <w:lvlJc w:val="left"/>
      <w:pPr>
        <w:ind w:left="6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D505C1F"/>
    <w:multiLevelType w:val="multilevel"/>
    <w:tmpl w:val="BBC88170"/>
    <w:lvl w:ilvl="0">
      <w:start w:val="1"/>
      <w:numFmt w:val="decimal"/>
      <w:lvlText w:val="%1.0."/>
      <w:lvlJc w:val="left"/>
      <w:pPr>
        <w:tabs>
          <w:tab w:val="num" w:pos="815"/>
        </w:tabs>
        <w:ind w:left="815"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15:restartNumberingAfterBreak="0">
    <w:nsid w:val="6DD8531E"/>
    <w:multiLevelType w:val="hybridMultilevel"/>
    <w:tmpl w:val="B8BE0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9672AD1"/>
    <w:multiLevelType w:val="hybridMultilevel"/>
    <w:tmpl w:val="98D8FF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997767F"/>
    <w:multiLevelType w:val="hybridMultilevel"/>
    <w:tmpl w:val="847E684C"/>
    <w:lvl w:ilvl="0" w:tplc="B4B86440">
      <w:start w:val="1"/>
      <w:numFmt w:val="bullet"/>
      <w:lvlText w:val=""/>
      <w:lvlPicBulletId w:val="4"/>
      <w:lvlJc w:val="left"/>
      <w:pPr>
        <w:tabs>
          <w:tab w:val="num" w:pos="720"/>
        </w:tabs>
        <w:ind w:left="720" w:hanging="360"/>
      </w:pPr>
      <w:rPr>
        <w:rFonts w:ascii="Symbol" w:hAnsi="Symbol" w:hint="default"/>
      </w:rPr>
    </w:lvl>
    <w:lvl w:ilvl="1" w:tplc="5E381A6A" w:tentative="1">
      <w:start w:val="1"/>
      <w:numFmt w:val="bullet"/>
      <w:lvlText w:val=""/>
      <w:lvlJc w:val="left"/>
      <w:pPr>
        <w:tabs>
          <w:tab w:val="num" w:pos="1440"/>
        </w:tabs>
        <w:ind w:left="1440" w:hanging="360"/>
      </w:pPr>
      <w:rPr>
        <w:rFonts w:ascii="Symbol" w:hAnsi="Symbol" w:hint="default"/>
      </w:rPr>
    </w:lvl>
    <w:lvl w:ilvl="2" w:tplc="9C98DAE4" w:tentative="1">
      <w:start w:val="1"/>
      <w:numFmt w:val="bullet"/>
      <w:lvlText w:val=""/>
      <w:lvlJc w:val="left"/>
      <w:pPr>
        <w:tabs>
          <w:tab w:val="num" w:pos="2160"/>
        </w:tabs>
        <w:ind w:left="2160" w:hanging="360"/>
      </w:pPr>
      <w:rPr>
        <w:rFonts w:ascii="Symbol" w:hAnsi="Symbol" w:hint="default"/>
      </w:rPr>
    </w:lvl>
    <w:lvl w:ilvl="3" w:tplc="D68C5A78" w:tentative="1">
      <w:start w:val="1"/>
      <w:numFmt w:val="bullet"/>
      <w:lvlText w:val=""/>
      <w:lvlJc w:val="left"/>
      <w:pPr>
        <w:tabs>
          <w:tab w:val="num" w:pos="2880"/>
        </w:tabs>
        <w:ind w:left="2880" w:hanging="360"/>
      </w:pPr>
      <w:rPr>
        <w:rFonts w:ascii="Symbol" w:hAnsi="Symbol" w:hint="default"/>
      </w:rPr>
    </w:lvl>
    <w:lvl w:ilvl="4" w:tplc="368AC1BE" w:tentative="1">
      <w:start w:val="1"/>
      <w:numFmt w:val="bullet"/>
      <w:lvlText w:val=""/>
      <w:lvlJc w:val="left"/>
      <w:pPr>
        <w:tabs>
          <w:tab w:val="num" w:pos="3600"/>
        </w:tabs>
        <w:ind w:left="3600" w:hanging="360"/>
      </w:pPr>
      <w:rPr>
        <w:rFonts w:ascii="Symbol" w:hAnsi="Symbol" w:hint="default"/>
      </w:rPr>
    </w:lvl>
    <w:lvl w:ilvl="5" w:tplc="50D43BF6" w:tentative="1">
      <w:start w:val="1"/>
      <w:numFmt w:val="bullet"/>
      <w:lvlText w:val=""/>
      <w:lvlJc w:val="left"/>
      <w:pPr>
        <w:tabs>
          <w:tab w:val="num" w:pos="4320"/>
        </w:tabs>
        <w:ind w:left="4320" w:hanging="360"/>
      </w:pPr>
      <w:rPr>
        <w:rFonts w:ascii="Symbol" w:hAnsi="Symbol" w:hint="default"/>
      </w:rPr>
    </w:lvl>
    <w:lvl w:ilvl="6" w:tplc="A9688C1C" w:tentative="1">
      <w:start w:val="1"/>
      <w:numFmt w:val="bullet"/>
      <w:lvlText w:val=""/>
      <w:lvlJc w:val="left"/>
      <w:pPr>
        <w:tabs>
          <w:tab w:val="num" w:pos="5040"/>
        </w:tabs>
        <w:ind w:left="5040" w:hanging="360"/>
      </w:pPr>
      <w:rPr>
        <w:rFonts w:ascii="Symbol" w:hAnsi="Symbol" w:hint="default"/>
      </w:rPr>
    </w:lvl>
    <w:lvl w:ilvl="7" w:tplc="79F8A83E" w:tentative="1">
      <w:start w:val="1"/>
      <w:numFmt w:val="bullet"/>
      <w:lvlText w:val=""/>
      <w:lvlJc w:val="left"/>
      <w:pPr>
        <w:tabs>
          <w:tab w:val="num" w:pos="5760"/>
        </w:tabs>
        <w:ind w:left="5760" w:hanging="360"/>
      </w:pPr>
      <w:rPr>
        <w:rFonts w:ascii="Symbol" w:hAnsi="Symbol" w:hint="default"/>
      </w:rPr>
    </w:lvl>
    <w:lvl w:ilvl="8" w:tplc="E6E43E7C"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9E62CE4"/>
    <w:multiLevelType w:val="hybridMultilevel"/>
    <w:tmpl w:val="C5EA37F8"/>
    <w:lvl w:ilvl="0" w:tplc="A63A756A">
      <w:start w:val="1"/>
      <w:numFmt w:val="bullet"/>
      <w:lvlText w:val="•"/>
      <w:lvlPicBulletId w:val="2"/>
      <w:lvlJc w:val="left"/>
      <w:pPr>
        <w:ind w:left="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F8EBD4">
      <w:start w:val="1"/>
      <w:numFmt w:val="bullet"/>
      <w:lvlText w:val="o"/>
      <w:lvlJc w:val="left"/>
      <w:pPr>
        <w:ind w:left="1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605BF6">
      <w:start w:val="1"/>
      <w:numFmt w:val="bullet"/>
      <w:lvlText w:val="▪"/>
      <w:lvlJc w:val="left"/>
      <w:pPr>
        <w:ind w:left="2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B0195E">
      <w:start w:val="1"/>
      <w:numFmt w:val="bullet"/>
      <w:lvlText w:val="•"/>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5475D2">
      <w:start w:val="1"/>
      <w:numFmt w:val="bullet"/>
      <w:lvlText w:val="o"/>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90F5B8">
      <w:start w:val="1"/>
      <w:numFmt w:val="bullet"/>
      <w:lvlText w:val="▪"/>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0878FA">
      <w:start w:val="1"/>
      <w:numFmt w:val="bullet"/>
      <w:lvlText w:val="•"/>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387CAA">
      <w:start w:val="1"/>
      <w:numFmt w:val="bullet"/>
      <w:lvlText w:val="o"/>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E40AE0">
      <w:start w:val="1"/>
      <w:numFmt w:val="bullet"/>
      <w:lvlText w:val="▪"/>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BA9590D"/>
    <w:multiLevelType w:val="hybridMultilevel"/>
    <w:tmpl w:val="5C0E0A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D4F1982"/>
    <w:multiLevelType w:val="hybridMultilevel"/>
    <w:tmpl w:val="AC02400A"/>
    <w:lvl w:ilvl="0" w:tplc="2C227AE0">
      <w:start w:val="1"/>
      <w:numFmt w:val="bullet"/>
      <w:lvlText w:val=""/>
      <w:lvlPicBulletId w:val="5"/>
      <w:lvlJc w:val="left"/>
      <w:pPr>
        <w:tabs>
          <w:tab w:val="num" w:pos="720"/>
        </w:tabs>
        <w:ind w:left="720" w:hanging="360"/>
      </w:pPr>
      <w:rPr>
        <w:rFonts w:ascii="Symbol" w:hAnsi="Symbol" w:hint="default"/>
      </w:rPr>
    </w:lvl>
    <w:lvl w:ilvl="1" w:tplc="4CBC2DA4" w:tentative="1">
      <w:start w:val="1"/>
      <w:numFmt w:val="bullet"/>
      <w:lvlText w:val=""/>
      <w:lvlJc w:val="left"/>
      <w:pPr>
        <w:tabs>
          <w:tab w:val="num" w:pos="1440"/>
        </w:tabs>
        <w:ind w:left="1440" w:hanging="360"/>
      </w:pPr>
      <w:rPr>
        <w:rFonts w:ascii="Symbol" w:hAnsi="Symbol" w:hint="default"/>
      </w:rPr>
    </w:lvl>
    <w:lvl w:ilvl="2" w:tplc="394C7F74" w:tentative="1">
      <w:start w:val="1"/>
      <w:numFmt w:val="bullet"/>
      <w:lvlText w:val=""/>
      <w:lvlJc w:val="left"/>
      <w:pPr>
        <w:tabs>
          <w:tab w:val="num" w:pos="2160"/>
        </w:tabs>
        <w:ind w:left="2160" w:hanging="360"/>
      </w:pPr>
      <w:rPr>
        <w:rFonts w:ascii="Symbol" w:hAnsi="Symbol" w:hint="default"/>
      </w:rPr>
    </w:lvl>
    <w:lvl w:ilvl="3" w:tplc="E25A4952" w:tentative="1">
      <w:start w:val="1"/>
      <w:numFmt w:val="bullet"/>
      <w:lvlText w:val=""/>
      <w:lvlJc w:val="left"/>
      <w:pPr>
        <w:tabs>
          <w:tab w:val="num" w:pos="2880"/>
        </w:tabs>
        <w:ind w:left="2880" w:hanging="360"/>
      </w:pPr>
      <w:rPr>
        <w:rFonts w:ascii="Symbol" w:hAnsi="Symbol" w:hint="default"/>
      </w:rPr>
    </w:lvl>
    <w:lvl w:ilvl="4" w:tplc="50006582" w:tentative="1">
      <w:start w:val="1"/>
      <w:numFmt w:val="bullet"/>
      <w:lvlText w:val=""/>
      <w:lvlJc w:val="left"/>
      <w:pPr>
        <w:tabs>
          <w:tab w:val="num" w:pos="3600"/>
        </w:tabs>
        <w:ind w:left="3600" w:hanging="360"/>
      </w:pPr>
      <w:rPr>
        <w:rFonts w:ascii="Symbol" w:hAnsi="Symbol" w:hint="default"/>
      </w:rPr>
    </w:lvl>
    <w:lvl w:ilvl="5" w:tplc="BD68F65A" w:tentative="1">
      <w:start w:val="1"/>
      <w:numFmt w:val="bullet"/>
      <w:lvlText w:val=""/>
      <w:lvlJc w:val="left"/>
      <w:pPr>
        <w:tabs>
          <w:tab w:val="num" w:pos="4320"/>
        </w:tabs>
        <w:ind w:left="4320" w:hanging="360"/>
      </w:pPr>
      <w:rPr>
        <w:rFonts w:ascii="Symbol" w:hAnsi="Symbol" w:hint="default"/>
      </w:rPr>
    </w:lvl>
    <w:lvl w:ilvl="6" w:tplc="9AA63D86" w:tentative="1">
      <w:start w:val="1"/>
      <w:numFmt w:val="bullet"/>
      <w:lvlText w:val=""/>
      <w:lvlJc w:val="left"/>
      <w:pPr>
        <w:tabs>
          <w:tab w:val="num" w:pos="5040"/>
        </w:tabs>
        <w:ind w:left="5040" w:hanging="360"/>
      </w:pPr>
      <w:rPr>
        <w:rFonts w:ascii="Symbol" w:hAnsi="Symbol" w:hint="default"/>
      </w:rPr>
    </w:lvl>
    <w:lvl w:ilvl="7" w:tplc="ABD81808" w:tentative="1">
      <w:start w:val="1"/>
      <w:numFmt w:val="bullet"/>
      <w:lvlText w:val=""/>
      <w:lvlJc w:val="left"/>
      <w:pPr>
        <w:tabs>
          <w:tab w:val="num" w:pos="5760"/>
        </w:tabs>
        <w:ind w:left="5760" w:hanging="360"/>
      </w:pPr>
      <w:rPr>
        <w:rFonts w:ascii="Symbol" w:hAnsi="Symbol" w:hint="default"/>
      </w:rPr>
    </w:lvl>
    <w:lvl w:ilvl="8" w:tplc="3314D9B6" w:tentative="1">
      <w:start w:val="1"/>
      <w:numFmt w:val="bullet"/>
      <w:lvlText w:val=""/>
      <w:lvlJc w:val="left"/>
      <w:pPr>
        <w:tabs>
          <w:tab w:val="num" w:pos="6480"/>
        </w:tabs>
        <w:ind w:left="6480" w:hanging="360"/>
      </w:pPr>
      <w:rPr>
        <w:rFonts w:ascii="Symbol" w:hAnsi="Symbol" w:hint="default"/>
      </w:rPr>
    </w:lvl>
  </w:abstractNum>
  <w:num w:numId="1" w16cid:durableId="1048846076">
    <w:abstractNumId w:val="6"/>
  </w:num>
  <w:num w:numId="2" w16cid:durableId="1175263321">
    <w:abstractNumId w:val="19"/>
  </w:num>
  <w:num w:numId="3" w16cid:durableId="1660768980">
    <w:abstractNumId w:val="20"/>
  </w:num>
  <w:num w:numId="4" w16cid:durableId="1997956510">
    <w:abstractNumId w:val="25"/>
  </w:num>
  <w:num w:numId="5" w16cid:durableId="417870104">
    <w:abstractNumId w:val="5"/>
  </w:num>
  <w:num w:numId="6" w16cid:durableId="947855632">
    <w:abstractNumId w:val="10"/>
  </w:num>
  <w:num w:numId="7" w16cid:durableId="1300914054">
    <w:abstractNumId w:val="24"/>
  </w:num>
  <w:num w:numId="8" w16cid:durableId="1134786077">
    <w:abstractNumId w:val="1"/>
  </w:num>
  <w:num w:numId="9" w16cid:durableId="1389498904">
    <w:abstractNumId w:val="27"/>
  </w:num>
  <w:num w:numId="10" w16cid:durableId="1123570586">
    <w:abstractNumId w:val="0"/>
  </w:num>
  <w:num w:numId="11" w16cid:durableId="144275923">
    <w:abstractNumId w:val="2"/>
  </w:num>
  <w:num w:numId="12" w16cid:durableId="1704287891">
    <w:abstractNumId w:val="14"/>
  </w:num>
  <w:num w:numId="13" w16cid:durableId="144325031">
    <w:abstractNumId w:val="3"/>
  </w:num>
  <w:num w:numId="14" w16cid:durableId="2023432069">
    <w:abstractNumId w:val="26"/>
  </w:num>
  <w:num w:numId="15" w16cid:durableId="2067407217">
    <w:abstractNumId w:val="23"/>
  </w:num>
  <w:num w:numId="16" w16cid:durableId="1515995578">
    <w:abstractNumId w:val="12"/>
  </w:num>
  <w:num w:numId="17" w16cid:durableId="1982493871">
    <w:abstractNumId w:val="13"/>
  </w:num>
  <w:num w:numId="18" w16cid:durableId="1666518138">
    <w:abstractNumId w:val="15"/>
  </w:num>
  <w:num w:numId="19" w16cid:durableId="1811903808">
    <w:abstractNumId w:val="22"/>
  </w:num>
  <w:num w:numId="20" w16cid:durableId="929000607">
    <w:abstractNumId w:val="16"/>
  </w:num>
  <w:num w:numId="21" w16cid:durableId="1022124578">
    <w:abstractNumId w:val="16"/>
  </w:num>
  <w:num w:numId="22" w16cid:durableId="1983995479">
    <w:abstractNumId w:val="9"/>
  </w:num>
  <w:num w:numId="23" w16cid:durableId="778909707">
    <w:abstractNumId w:val="21"/>
  </w:num>
  <w:num w:numId="24" w16cid:durableId="1324116453">
    <w:abstractNumId w:val="18"/>
  </w:num>
  <w:num w:numId="25" w16cid:durableId="910770951">
    <w:abstractNumId w:val="11"/>
  </w:num>
  <w:num w:numId="26" w16cid:durableId="7682125">
    <w:abstractNumId w:val="8"/>
  </w:num>
  <w:num w:numId="27" w16cid:durableId="737678668">
    <w:abstractNumId w:val="7"/>
  </w:num>
  <w:num w:numId="28" w16cid:durableId="960764417">
    <w:abstractNumId w:val="17"/>
  </w:num>
  <w:num w:numId="29" w16cid:durableId="1126268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11A"/>
    <w:rsid w:val="000B1CEB"/>
    <w:rsid w:val="000C7368"/>
    <w:rsid w:val="00175877"/>
    <w:rsid w:val="001B6C1D"/>
    <w:rsid w:val="001D65C5"/>
    <w:rsid w:val="001F7A2E"/>
    <w:rsid w:val="002172B8"/>
    <w:rsid w:val="00231DB8"/>
    <w:rsid w:val="00236CCC"/>
    <w:rsid w:val="002B72B6"/>
    <w:rsid w:val="002D5501"/>
    <w:rsid w:val="002D5CAF"/>
    <w:rsid w:val="00407B0B"/>
    <w:rsid w:val="004146D9"/>
    <w:rsid w:val="00496AE6"/>
    <w:rsid w:val="004F2FFD"/>
    <w:rsid w:val="00503738"/>
    <w:rsid w:val="00504527"/>
    <w:rsid w:val="005817B0"/>
    <w:rsid w:val="005C10DC"/>
    <w:rsid w:val="005C1624"/>
    <w:rsid w:val="005D5878"/>
    <w:rsid w:val="005D633B"/>
    <w:rsid w:val="005D770B"/>
    <w:rsid w:val="005E29C6"/>
    <w:rsid w:val="0067282D"/>
    <w:rsid w:val="00674D83"/>
    <w:rsid w:val="00702507"/>
    <w:rsid w:val="00756786"/>
    <w:rsid w:val="007C0284"/>
    <w:rsid w:val="007F6B1D"/>
    <w:rsid w:val="008C1460"/>
    <w:rsid w:val="009804B5"/>
    <w:rsid w:val="009B31C5"/>
    <w:rsid w:val="009E0727"/>
    <w:rsid w:val="009E6E2C"/>
    <w:rsid w:val="00A05F4B"/>
    <w:rsid w:val="00A83D8E"/>
    <w:rsid w:val="00A91314"/>
    <w:rsid w:val="00AE111A"/>
    <w:rsid w:val="00B15265"/>
    <w:rsid w:val="00B80ECE"/>
    <w:rsid w:val="00BB2580"/>
    <w:rsid w:val="00BD5DBE"/>
    <w:rsid w:val="00C048E1"/>
    <w:rsid w:val="00C42C75"/>
    <w:rsid w:val="00CA6771"/>
    <w:rsid w:val="00CA7842"/>
    <w:rsid w:val="00D145E4"/>
    <w:rsid w:val="00D250D2"/>
    <w:rsid w:val="00D738C9"/>
    <w:rsid w:val="00D85206"/>
    <w:rsid w:val="00DA435A"/>
    <w:rsid w:val="00DD1109"/>
    <w:rsid w:val="00E377CF"/>
    <w:rsid w:val="00E4484D"/>
    <w:rsid w:val="00E573FA"/>
    <w:rsid w:val="00E82E95"/>
    <w:rsid w:val="00F106A8"/>
    <w:rsid w:val="00F35711"/>
    <w:rsid w:val="00F6749B"/>
    <w:rsid w:val="00F735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8084F"/>
  <w15:docId w15:val="{D4EBA223-53E0-410A-8646-8AD01D30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tr-TR" w:eastAsia="tr-T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507"/>
    <w:pPr>
      <w:spacing w:after="5" w:line="386" w:lineRule="auto"/>
      <w:jc w:val="both"/>
    </w:pPr>
    <w:rPr>
      <w:rFonts w:ascii="Calibri" w:eastAsia="Calibri" w:hAnsi="Calibri" w:cs="Calibri"/>
      <w:color w:val="000000"/>
    </w:rPr>
  </w:style>
  <w:style w:type="paragraph" w:styleId="Balk1">
    <w:name w:val="heading 1"/>
    <w:next w:val="Normal"/>
    <w:link w:val="Balk1Char"/>
    <w:uiPriority w:val="9"/>
    <w:qFormat/>
    <w:pPr>
      <w:keepNext/>
      <w:keepLines/>
      <w:spacing w:after="972"/>
      <w:ind w:right="29"/>
      <w:jc w:val="center"/>
      <w:outlineLvl w:val="0"/>
    </w:pPr>
    <w:rPr>
      <w:rFonts w:ascii="Calibri" w:eastAsia="Calibri" w:hAnsi="Calibri" w:cs="Calibri"/>
      <w:color w:val="000000"/>
      <w:sz w:val="44"/>
    </w:rPr>
  </w:style>
  <w:style w:type="paragraph" w:styleId="Balk2">
    <w:name w:val="heading 2"/>
    <w:next w:val="Normal"/>
    <w:link w:val="Balk2Char"/>
    <w:uiPriority w:val="9"/>
    <w:unhideWhenUsed/>
    <w:qFormat/>
    <w:pPr>
      <w:keepNext/>
      <w:keepLines/>
      <w:spacing w:after="55"/>
      <w:ind w:left="10" w:hanging="10"/>
      <w:outlineLvl w:val="1"/>
    </w:pPr>
    <w:rPr>
      <w:rFonts w:ascii="Calibri" w:eastAsia="Calibri" w:hAnsi="Calibri" w:cs="Calibri"/>
      <w:color w:val="000000"/>
      <w:sz w:val="28"/>
    </w:rPr>
  </w:style>
  <w:style w:type="paragraph" w:styleId="Balk3">
    <w:name w:val="heading 3"/>
    <w:next w:val="Normal"/>
    <w:link w:val="Balk3Char"/>
    <w:uiPriority w:val="9"/>
    <w:unhideWhenUsed/>
    <w:qFormat/>
    <w:pPr>
      <w:keepNext/>
      <w:keepLines/>
      <w:spacing w:after="193"/>
      <w:ind w:left="447" w:hanging="10"/>
      <w:outlineLvl w:val="2"/>
    </w:pPr>
    <w:rPr>
      <w:rFonts w:ascii="Calibri" w:eastAsia="Calibri" w:hAnsi="Calibri" w:cs="Calibri"/>
      <w:color w:val="000000"/>
      <w:sz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Calibri" w:eastAsia="Calibri" w:hAnsi="Calibri" w:cs="Calibri"/>
      <w:color w:val="000000"/>
      <w:sz w:val="28"/>
    </w:rPr>
  </w:style>
  <w:style w:type="character" w:customStyle="1" w:styleId="Balk1Char">
    <w:name w:val="Başlık 1 Char"/>
    <w:link w:val="Balk1"/>
    <w:rPr>
      <w:rFonts w:ascii="Calibri" w:eastAsia="Calibri" w:hAnsi="Calibri" w:cs="Calibri"/>
      <w:color w:val="000000"/>
      <w:sz w:val="44"/>
    </w:rPr>
  </w:style>
  <w:style w:type="character" w:customStyle="1" w:styleId="Balk3Char">
    <w:name w:val="Başlık 3 Char"/>
    <w:link w:val="Balk3"/>
    <w:uiPriority w:val="9"/>
    <w:rPr>
      <w:rFonts w:ascii="Calibri" w:eastAsia="Calibri" w:hAnsi="Calibri" w:cs="Calibr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oKlavuzu">
    <w:name w:val="Table Grid"/>
    <w:basedOn w:val="NormalTablo"/>
    <w:uiPriority w:val="39"/>
    <w:rsid w:val="00D85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D852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
    <w:name w:val="header"/>
    <w:basedOn w:val="Normal"/>
    <w:link w:val="stBilgiChar"/>
    <w:uiPriority w:val="99"/>
    <w:unhideWhenUsed/>
    <w:rsid w:val="001B6C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B6C1D"/>
    <w:rPr>
      <w:rFonts w:ascii="Calibri" w:eastAsia="Calibri" w:hAnsi="Calibri" w:cs="Calibri"/>
      <w:color w:val="000000"/>
    </w:rPr>
  </w:style>
  <w:style w:type="paragraph" w:styleId="AltBilgi">
    <w:name w:val="footer"/>
    <w:basedOn w:val="Normal"/>
    <w:link w:val="AltBilgiChar"/>
    <w:uiPriority w:val="99"/>
    <w:unhideWhenUsed/>
    <w:rsid w:val="001B6C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B6C1D"/>
    <w:rPr>
      <w:rFonts w:ascii="Calibri" w:eastAsia="Calibri" w:hAnsi="Calibri" w:cs="Calibri"/>
      <w:color w:val="000000"/>
    </w:rPr>
  </w:style>
  <w:style w:type="paragraph" w:styleId="ListeParagraf">
    <w:name w:val="List Paragraph"/>
    <w:basedOn w:val="Normal"/>
    <w:uiPriority w:val="34"/>
    <w:qFormat/>
    <w:rsid w:val="00674D83"/>
    <w:pPr>
      <w:ind w:left="720"/>
      <w:contextualSpacing/>
    </w:pPr>
  </w:style>
  <w:style w:type="character" w:styleId="YerTutucuMetni">
    <w:name w:val="Placeholder Text"/>
    <w:basedOn w:val="VarsaylanParagrafYazTipi"/>
    <w:uiPriority w:val="99"/>
    <w:semiHidden/>
    <w:rsid w:val="00E4484D"/>
    <w:rPr>
      <w:color w:val="808080"/>
    </w:rPr>
  </w:style>
  <w:style w:type="character" w:styleId="Kpr">
    <w:name w:val="Hyperlink"/>
    <w:basedOn w:val="VarsaylanParagrafYazTipi"/>
    <w:uiPriority w:val="99"/>
    <w:unhideWhenUsed/>
    <w:rsid w:val="00E4484D"/>
    <w:rPr>
      <w:color w:val="0563C1" w:themeColor="hyperlink"/>
      <w:u w:val="single"/>
    </w:rPr>
  </w:style>
  <w:style w:type="character" w:styleId="zmlenmeyenBahsetme">
    <w:name w:val="Unresolved Mention"/>
    <w:basedOn w:val="VarsaylanParagrafYazTipi"/>
    <w:uiPriority w:val="99"/>
    <w:semiHidden/>
    <w:unhideWhenUsed/>
    <w:rsid w:val="00E4484D"/>
    <w:rPr>
      <w:color w:val="605E5C"/>
      <w:shd w:val="clear" w:color="auto" w:fill="E1DFDD"/>
    </w:rPr>
  </w:style>
  <w:style w:type="paragraph" w:styleId="TBal">
    <w:name w:val="TOC Heading"/>
    <w:basedOn w:val="Balk1"/>
    <w:next w:val="Normal"/>
    <w:uiPriority w:val="39"/>
    <w:unhideWhenUsed/>
    <w:qFormat/>
    <w:rsid w:val="00E4484D"/>
    <w:pPr>
      <w:spacing w:before="240" w:after="0"/>
      <w:ind w:right="0"/>
      <w:jc w:val="left"/>
      <w:outlineLvl w:val="9"/>
    </w:pPr>
    <w:rPr>
      <w:rFonts w:asciiTheme="majorHAnsi" w:eastAsiaTheme="majorEastAsia" w:hAnsiTheme="majorHAnsi" w:cstheme="majorBidi"/>
      <w:color w:val="2F5496" w:themeColor="accent1" w:themeShade="BF"/>
      <w:kern w:val="0"/>
      <w:sz w:val="32"/>
      <w:szCs w:val="32"/>
      <w14:ligatures w14:val="none"/>
    </w:rPr>
  </w:style>
  <w:style w:type="paragraph" w:styleId="T2">
    <w:name w:val="toc 2"/>
    <w:basedOn w:val="Normal"/>
    <w:next w:val="Normal"/>
    <w:autoRedefine/>
    <w:uiPriority w:val="39"/>
    <w:unhideWhenUsed/>
    <w:rsid w:val="00E4484D"/>
    <w:pPr>
      <w:spacing w:after="100" w:line="259" w:lineRule="auto"/>
      <w:ind w:left="220"/>
      <w:jc w:val="left"/>
    </w:pPr>
    <w:rPr>
      <w:rFonts w:asciiTheme="minorHAnsi" w:eastAsiaTheme="minorEastAsia" w:hAnsiTheme="minorHAnsi" w:cs="Times New Roman"/>
      <w:color w:val="auto"/>
      <w:kern w:val="0"/>
      <w14:ligatures w14:val="none"/>
    </w:rPr>
  </w:style>
  <w:style w:type="paragraph" w:styleId="T1">
    <w:name w:val="toc 1"/>
    <w:basedOn w:val="Normal"/>
    <w:next w:val="Normal"/>
    <w:autoRedefine/>
    <w:uiPriority w:val="39"/>
    <w:unhideWhenUsed/>
    <w:rsid w:val="00E4484D"/>
    <w:pPr>
      <w:spacing w:after="100" w:line="259" w:lineRule="auto"/>
      <w:jc w:val="left"/>
    </w:pPr>
    <w:rPr>
      <w:rFonts w:asciiTheme="minorHAnsi" w:eastAsiaTheme="minorEastAsia" w:hAnsiTheme="minorHAnsi" w:cs="Times New Roman"/>
      <w:color w:val="auto"/>
      <w:kern w:val="0"/>
      <w14:ligatures w14:val="none"/>
    </w:rPr>
  </w:style>
  <w:style w:type="paragraph" w:styleId="T3">
    <w:name w:val="toc 3"/>
    <w:basedOn w:val="Normal"/>
    <w:next w:val="Normal"/>
    <w:autoRedefine/>
    <w:uiPriority w:val="39"/>
    <w:unhideWhenUsed/>
    <w:rsid w:val="00E4484D"/>
    <w:pPr>
      <w:spacing w:after="100" w:line="259" w:lineRule="auto"/>
      <w:ind w:left="440"/>
      <w:jc w:val="left"/>
    </w:pPr>
    <w:rPr>
      <w:rFonts w:asciiTheme="minorHAnsi" w:eastAsiaTheme="minorEastAsia" w:hAnsiTheme="minorHAnsi" w:cs="Times New Roman"/>
      <w:color w:val="auto"/>
      <w:kern w:val="0"/>
      <w14:ligatures w14:val="none"/>
    </w:rPr>
  </w:style>
  <w:style w:type="paragraph" w:styleId="NormalWeb">
    <w:name w:val="Normal (Web)"/>
    <w:basedOn w:val="Normal"/>
    <w:semiHidden/>
    <w:unhideWhenUsed/>
    <w:rsid w:val="00B80ECE"/>
    <w:pPr>
      <w:spacing w:before="100" w:beforeAutospacing="1" w:after="100" w:afterAutospacing="1" w:line="240" w:lineRule="auto"/>
      <w:jc w:val="left"/>
    </w:pPr>
    <w:rPr>
      <w:rFonts w:ascii="Times New Roman" w:eastAsia="Times New Roman" w:hAnsi="Times New Roman" w:cs="Times New Roman"/>
      <w:color w:val="auto"/>
      <w:kern w:val="0"/>
      <w:sz w:val="24"/>
      <w:szCs w:val="24"/>
      <w14:ligatures w14:val="none"/>
    </w:rPr>
  </w:style>
  <w:style w:type="paragraph" w:customStyle="1" w:styleId="style12">
    <w:name w:val="style12"/>
    <w:basedOn w:val="Normal"/>
    <w:rsid w:val="00B80ECE"/>
    <w:pPr>
      <w:spacing w:before="100" w:beforeAutospacing="1" w:after="100" w:afterAutospacing="1" w:line="240" w:lineRule="auto"/>
      <w:jc w:val="left"/>
    </w:pPr>
    <w:rPr>
      <w:rFonts w:ascii="Times New Roman" w:eastAsia="Times New Roman" w:hAnsi="Times New Roman" w:cs="Times New Roman"/>
      <w:color w:val="auto"/>
      <w:kern w:val="0"/>
      <w:sz w:val="21"/>
      <w:szCs w:val="21"/>
      <w14:ligatures w14:val="none"/>
    </w:rPr>
  </w:style>
  <w:style w:type="character" w:customStyle="1" w:styleId="style121">
    <w:name w:val="style121"/>
    <w:rsid w:val="00B80ECE"/>
    <w:rPr>
      <w:sz w:val="21"/>
      <w:szCs w:val="21"/>
    </w:rPr>
  </w:style>
  <w:style w:type="paragraph" w:styleId="GvdeMetniGirintisi">
    <w:name w:val="Body Text Indent"/>
    <w:basedOn w:val="Normal"/>
    <w:link w:val="GvdeMetniGirintisiChar"/>
    <w:rsid w:val="000B1CEB"/>
    <w:pPr>
      <w:spacing w:after="0" w:line="240" w:lineRule="auto"/>
      <w:ind w:left="444"/>
      <w:jc w:val="left"/>
    </w:pPr>
    <w:rPr>
      <w:rFonts w:ascii="Times New Roman" w:eastAsia="Times New Roman" w:hAnsi="Times New Roman" w:cs="Times New Roman"/>
      <w:color w:val="auto"/>
      <w:kern w:val="0"/>
      <w:sz w:val="16"/>
      <w:szCs w:val="20"/>
      <w:lang w:val="en-AU"/>
      <w14:ligatures w14:val="none"/>
    </w:rPr>
  </w:style>
  <w:style w:type="character" w:customStyle="1" w:styleId="GvdeMetniGirintisiChar">
    <w:name w:val="Gövde Metni Girintisi Char"/>
    <w:basedOn w:val="VarsaylanParagrafYazTipi"/>
    <w:link w:val="GvdeMetniGirintisi"/>
    <w:rsid w:val="000B1CEB"/>
    <w:rPr>
      <w:rFonts w:ascii="Times New Roman" w:eastAsia="Times New Roman" w:hAnsi="Times New Roman" w:cs="Times New Roman"/>
      <w:kern w:val="0"/>
      <w:sz w:val="16"/>
      <w:szCs w:val="20"/>
      <w:lang w:val="en-AU"/>
      <w14:ligatures w14:val="none"/>
    </w:rPr>
  </w:style>
  <w:style w:type="paragraph" w:styleId="bekMetni">
    <w:name w:val="Block Text"/>
    <w:basedOn w:val="Normal"/>
    <w:rsid w:val="000B1CEB"/>
    <w:pPr>
      <w:tabs>
        <w:tab w:val="left" w:pos="743"/>
      </w:tabs>
      <w:spacing w:after="0" w:line="360" w:lineRule="auto"/>
      <w:ind w:left="1311" w:right="175"/>
    </w:pPr>
    <w:rPr>
      <w:rFonts w:ascii="Times New Roman" w:eastAsia="Times New Roman" w:hAnsi="Times New Roman" w:cs="Times New Roman"/>
      <w:color w:val="auto"/>
      <w:kern w:val="0"/>
      <w:sz w:val="20"/>
      <w:szCs w:val="20"/>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310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FC055-68EF-4591-BE15-DD2011C2A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747</Words>
  <Characters>4262</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kvrzl</dc:creator>
  <cp:keywords/>
  <cp:lastModifiedBy>Necla Kavrazlı</cp:lastModifiedBy>
  <cp:revision>11</cp:revision>
  <dcterms:created xsi:type="dcterms:W3CDTF">2023-09-28T14:23:00Z</dcterms:created>
  <dcterms:modified xsi:type="dcterms:W3CDTF">2023-10-11T07:28:00Z</dcterms:modified>
</cp:coreProperties>
</file>